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50A0D79B" w14:textId="77777777" w:rsidR="003C479E" w:rsidRPr="00A8187D" w:rsidRDefault="003C479E" w:rsidP="003C479E">
      <w:pPr>
        <w:pStyle w:val="Heading1"/>
      </w:pPr>
      <w:r w:rsidRPr="003543CC">
        <w:t>Appendix 4 – Validation report checklist</w:t>
      </w:r>
    </w:p>
    <w:tbl>
      <w:tblPr>
        <w:tblStyle w:val="TableGrid"/>
        <w:tblW w:w="0" w:type="auto"/>
        <w:tblLayout w:type="fixed"/>
        <w:tblLook w:val="06A0" w:firstRow="1" w:lastRow="0" w:firstColumn="1" w:lastColumn="0" w:noHBand="1" w:noVBand="1"/>
      </w:tblPr>
      <w:tblGrid>
        <w:gridCol w:w="1648"/>
        <w:gridCol w:w="4057"/>
        <w:gridCol w:w="1203"/>
        <w:gridCol w:w="2108"/>
      </w:tblGrid>
      <w:tr w:rsidR="003C479E" w:rsidRPr="00A8187D" w14:paraId="58B42451" w14:textId="77777777" w:rsidTr="00CA4FCE">
        <w:trPr>
          <w:trHeight w:val="567"/>
          <w:tblHeader/>
        </w:trPr>
        <w:tc>
          <w:tcPr>
            <w:tcW w:w="1648" w:type="dxa"/>
            <w:shd w:val="clear" w:color="auto" w:fill="B6C8E8"/>
          </w:tcPr>
          <w:p w14:paraId="457C2C61" w14:textId="77777777" w:rsidR="003C479E" w:rsidRPr="003543CC" w:rsidRDefault="003C479E" w:rsidP="00CA4FCE">
            <w:pPr>
              <w:pStyle w:val="RAMJOTabText"/>
              <w:rPr>
                <w:b/>
                <w:bCs/>
              </w:rPr>
            </w:pPr>
            <w:r w:rsidRPr="00A8187D">
              <w:rPr>
                <w:b/>
                <w:bCs/>
              </w:rPr>
              <w:t>Report section</w:t>
            </w:r>
          </w:p>
        </w:tc>
        <w:tc>
          <w:tcPr>
            <w:tcW w:w="4057" w:type="dxa"/>
            <w:shd w:val="clear" w:color="auto" w:fill="B6C8E8"/>
          </w:tcPr>
          <w:p w14:paraId="47BF5244" w14:textId="77777777" w:rsidR="003C479E" w:rsidRPr="003543CC" w:rsidRDefault="003C479E" w:rsidP="00CA4FCE">
            <w:pPr>
              <w:pStyle w:val="RAMJOTabText"/>
              <w:rPr>
                <w:b/>
                <w:bCs/>
              </w:rPr>
            </w:pPr>
            <w:r w:rsidRPr="00A8187D">
              <w:rPr>
                <w:b/>
                <w:bCs/>
              </w:rPr>
              <w:t>Required information</w:t>
            </w:r>
          </w:p>
        </w:tc>
        <w:tc>
          <w:tcPr>
            <w:tcW w:w="1203" w:type="dxa"/>
            <w:shd w:val="clear" w:color="auto" w:fill="B6C8E8"/>
          </w:tcPr>
          <w:p w14:paraId="11C3CA0E" w14:textId="77777777" w:rsidR="003C479E" w:rsidRPr="00A8187D" w:rsidRDefault="003C479E" w:rsidP="00CA4FCE">
            <w:pPr>
              <w:pStyle w:val="RAMJOTabText"/>
              <w:rPr>
                <w:rFonts w:asciiTheme="minorHAnsi" w:hAnsiTheme="minorHAnsi" w:cstheme="minorHAnsi"/>
                <w:b/>
                <w:bCs/>
              </w:rPr>
            </w:pPr>
            <w:r w:rsidRPr="00A8187D">
              <w:rPr>
                <w:b/>
                <w:bCs/>
              </w:rPr>
              <w:t>Present? (Yes/No/NA)</w:t>
            </w:r>
          </w:p>
        </w:tc>
        <w:tc>
          <w:tcPr>
            <w:tcW w:w="2108" w:type="dxa"/>
            <w:shd w:val="clear" w:color="auto" w:fill="B6C8E8"/>
          </w:tcPr>
          <w:p w14:paraId="1F2B3C47" w14:textId="77777777" w:rsidR="003C479E" w:rsidRPr="00A8187D" w:rsidRDefault="003C479E" w:rsidP="00CA4FCE">
            <w:pPr>
              <w:pStyle w:val="RAMJOTabText"/>
              <w:rPr>
                <w:rFonts w:asciiTheme="minorHAnsi" w:hAnsiTheme="minorHAnsi" w:cstheme="minorHAnsi"/>
                <w:b/>
                <w:bCs/>
              </w:rPr>
            </w:pPr>
            <w:r w:rsidRPr="00A8187D">
              <w:rPr>
                <w:b/>
                <w:bCs/>
              </w:rPr>
              <w:t>Comments (actions, requests, red flags)</w:t>
            </w:r>
          </w:p>
        </w:tc>
      </w:tr>
      <w:tr w:rsidR="003C479E" w:rsidRPr="00A8187D" w14:paraId="3984F093" w14:textId="77777777" w:rsidTr="00CA4FCE">
        <w:trPr>
          <w:trHeight w:val="567"/>
        </w:trPr>
        <w:tc>
          <w:tcPr>
            <w:tcW w:w="1648" w:type="dxa"/>
            <w:vMerge w:val="restart"/>
            <w:shd w:val="clear" w:color="auto" w:fill="B6C8E8"/>
          </w:tcPr>
          <w:p w14:paraId="11E21DEE" w14:textId="77777777" w:rsidR="003C479E" w:rsidRPr="00A8187D" w:rsidRDefault="003C479E" w:rsidP="00CA4FCE">
            <w:pPr>
              <w:pStyle w:val="RAMJOTabText"/>
            </w:pPr>
            <w:r w:rsidRPr="00A8187D">
              <w:t>Document control</w:t>
            </w:r>
          </w:p>
        </w:tc>
        <w:tc>
          <w:tcPr>
            <w:tcW w:w="4057" w:type="dxa"/>
          </w:tcPr>
          <w:p w14:paraId="2AA2F985" w14:textId="77777777" w:rsidR="003C479E" w:rsidRPr="00A8187D" w:rsidRDefault="003C479E" w:rsidP="00CA4FCE">
            <w:pPr>
              <w:pStyle w:val="RAMJOTabText"/>
            </w:pPr>
            <w:r w:rsidRPr="00A8187D">
              <w:t>Report date within 2 years</w:t>
            </w:r>
          </w:p>
        </w:tc>
        <w:tc>
          <w:tcPr>
            <w:tcW w:w="1203" w:type="dxa"/>
          </w:tcPr>
          <w:p w14:paraId="494B36C9" w14:textId="77777777" w:rsidR="003C479E" w:rsidRPr="00A8187D" w:rsidRDefault="003C479E" w:rsidP="00CA4FCE">
            <w:pPr>
              <w:rPr>
                <w:rFonts w:asciiTheme="minorHAnsi" w:hAnsiTheme="minorHAnsi" w:cstheme="minorHAnsi"/>
              </w:rPr>
            </w:pPr>
          </w:p>
        </w:tc>
        <w:tc>
          <w:tcPr>
            <w:tcW w:w="2108" w:type="dxa"/>
          </w:tcPr>
          <w:p w14:paraId="6581A432" w14:textId="77777777" w:rsidR="003C479E" w:rsidRPr="00A8187D" w:rsidRDefault="003C479E" w:rsidP="00CA4FCE">
            <w:pPr>
              <w:rPr>
                <w:rFonts w:asciiTheme="minorHAnsi" w:hAnsiTheme="minorHAnsi" w:cstheme="minorHAnsi"/>
              </w:rPr>
            </w:pPr>
          </w:p>
        </w:tc>
      </w:tr>
      <w:tr w:rsidR="003C479E" w:rsidRPr="00A8187D" w14:paraId="24C7363A" w14:textId="77777777" w:rsidTr="00CA4FCE">
        <w:trPr>
          <w:trHeight w:val="567"/>
        </w:trPr>
        <w:tc>
          <w:tcPr>
            <w:tcW w:w="1648" w:type="dxa"/>
            <w:vMerge/>
            <w:shd w:val="clear" w:color="auto" w:fill="B6C8E8"/>
          </w:tcPr>
          <w:p w14:paraId="3C0E0C26" w14:textId="77777777" w:rsidR="003C479E" w:rsidRPr="00A8187D" w:rsidRDefault="003C479E" w:rsidP="00CA4FCE">
            <w:pPr>
              <w:pStyle w:val="RAMJOTabText"/>
            </w:pPr>
          </w:p>
        </w:tc>
        <w:tc>
          <w:tcPr>
            <w:tcW w:w="4057" w:type="dxa"/>
          </w:tcPr>
          <w:p w14:paraId="01F4D1FE" w14:textId="77777777" w:rsidR="003C479E" w:rsidRPr="00A8187D" w:rsidRDefault="003C479E" w:rsidP="00CA4FCE">
            <w:pPr>
              <w:pStyle w:val="RAMJOTabText"/>
            </w:pPr>
            <w:r w:rsidRPr="00A8187D">
              <w:t>Report version, author and reviewer, including consultant certification</w:t>
            </w:r>
            <w:r w:rsidRPr="00A8187D">
              <w:rPr>
                <w:vertAlign w:val="superscript"/>
              </w:rPr>
              <w:t>1</w:t>
            </w:r>
            <w:r w:rsidRPr="00A8187D">
              <w:t xml:space="preserve"> (for example, experienced contaminated land specialist, certified environmental practitioner)</w:t>
            </w:r>
          </w:p>
        </w:tc>
        <w:tc>
          <w:tcPr>
            <w:tcW w:w="1203" w:type="dxa"/>
          </w:tcPr>
          <w:p w14:paraId="2828BBFD" w14:textId="77777777" w:rsidR="003C479E" w:rsidRPr="00A8187D" w:rsidRDefault="003C479E" w:rsidP="00CA4FCE">
            <w:pPr>
              <w:rPr>
                <w:rFonts w:asciiTheme="minorHAnsi" w:hAnsiTheme="minorHAnsi" w:cstheme="minorHAnsi"/>
              </w:rPr>
            </w:pPr>
          </w:p>
        </w:tc>
        <w:tc>
          <w:tcPr>
            <w:tcW w:w="2108" w:type="dxa"/>
          </w:tcPr>
          <w:p w14:paraId="3DC0B407" w14:textId="77777777" w:rsidR="003C479E" w:rsidRPr="00A8187D" w:rsidRDefault="003C479E" w:rsidP="00CA4FCE">
            <w:pPr>
              <w:rPr>
                <w:rFonts w:asciiTheme="minorHAnsi" w:hAnsiTheme="minorHAnsi" w:cstheme="minorHAnsi"/>
              </w:rPr>
            </w:pPr>
          </w:p>
        </w:tc>
      </w:tr>
      <w:tr w:rsidR="003C479E" w:rsidRPr="00A8187D" w14:paraId="21A37BE7" w14:textId="77777777" w:rsidTr="00CA4FCE">
        <w:trPr>
          <w:trHeight w:val="567"/>
        </w:trPr>
        <w:tc>
          <w:tcPr>
            <w:tcW w:w="1648" w:type="dxa"/>
            <w:vMerge/>
            <w:shd w:val="clear" w:color="auto" w:fill="B6C8E8"/>
          </w:tcPr>
          <w:p w14:paraId="09782611" w14:textId="77777777" w:rsidR="003C479E" w:rsidRPr="00A8187D" w:rsidRDefault="003C479E" w:rsidP="00CA4FCE">
            <w:pPr>
              <w:pStyle w:val="RAMJOTabText"/>
            </w:pPr>
          </w:p>
        </w:tc>
        <w:tc>
          <w:tcPr>
            <w:tcW w:w="4057" w:type="dxa"/>
          </w:tcPr>
          <w:p w14:paraId="6159093B" w14:textId="77777777" w:rsidR="003C479E" w:rsidRPr="00A8187D" w:rsidRDefault="003C479E" w:rsidP="00CA4FCE">
            <w:pPr>
              <w:pStyle w:val="RAMJOTabText"/>
            </w:pPr>
            <w:r w:rsidRPr="00A8187D">
              <w:t>Details of who commissioned the report</w:t>
            </w:r>
          </w:p>
        </w:tc>
        <w:tc>
          <w:tcPr>
            <w:tcW w:w="1203" w:type="dxa"/>
          </w:tcPr>
          <w:p w14:paraId="2FC3F8F9" w14:textId="77777777" w:rsidR="003C479E" w:rsidRPr="00A8187D" w:rsidRDefault="003C479E" w:rsidP="00CA4FCE">
            <w:pPr>
              <w:rPr>
                <w:rFonts w:asciiTheme="minorHAnsi" w:hAnsiTheme="minorHAnsi" w:cstheme="minorHAnsi"/>
              </w:rPr>
            </w:pPr>
          </w:p>
        </w:tc>
        <w:tc>
          <w:tcPr>
            <w:tcW w:w="2108" w:type="dxa"/>
          </w:tcPr>
          <w:p w14:paraId="0C332873" w14:textId="77777777" w:rsidR="003C479E" w:rsidRPr="00A8187D" w:rsidRDefault="003C479E" w:rsidP="00CA4FCE">
            <w:pPr>
              <w:rPr>
                <w:rFonts w:asciiTheme="minorHAnsi" w:hAnsiTheme="minorHAnsi" w:cstheme="minorHAnsi"/>
              </w:rPr>
            </w:pPr>
          </w:p>
        </w:tc>
      </w:tr>
      <w:tr w:rsidR="003C479E" w:rsidRPr="00A8187D" w14:paraId="25374C62" w14:textId="77777777" w:rsidTr="00CA4FCE">
        <w:trPr>
          <w:trHeight w:val="567"/>
        </w:trPr>
        <w:tc>
          <w:tcPr>
            <w:tcW w:w="1648" w:type="dxa"/>
            <w:vMerge w:val="restart"/>
            <w:shd w:val="clear" w:color="auto" w:fill="B6C8E8"/>
          </w:tcPr>
          <w:p w14:paraId="17D50245" w14:textId="77777777" w:rsidR="003C479E" w:rsidRPr="00A8187D" w:rsidRDefault="003C479E" w:rsidP="00CA4FCE">
            <w:pPr>
              <w:pStyle w:val="RAMJOTabText"/>
            </w:pPr>
            <w:r w:rsidRPr="00A8187D">
              <w:t>Executive summary</w:t>
            </w:r>
          </w:p>
        </w:tc>
        <w:tc>
          <w:tcPr>
            <w:tcW w:w="4057" w:type="dxa"/>
          </w:tcPr>
          <w:p w14:paraId="61C4D121" w14:textId="77777777" w:rsidR="003C479E" w:rsidRPr="00A8187D" w:rsidRDefault="003C479E" w:rsidP="00CA4FCE">
            <w:pPr>
              <w:pStyle w:val="RAMJOTabText"/>
            </w:pPr>
            <w:r w:rsidRPr="00A8187D">
              <w:t>Background</w:t>
            </w:r>
          </w:p>
        </w:tc>
        <w:tc>
          <w:tcPr>
            <w:tcW w:w="1203" w:type="dxa"/>
          </w:tcPr>
          <w:p w14:paraId="5697C471" w14:textId="77777777" w:rsidR="003C479E" w:rsidRPr="00A8187D" w:rsidRDefault="003C479E" w:rsidP="00CA4FCE">
            <w:pPr>
              <w:rPr>
                <w:rFonts w:asciiTheme="minorHAnsi" w:hAnsiTheme="minorHAnsi" w:cstheme="minorHAnsi"/>
              </w:rPr>
            </w:pPr>
          </w:p>
        </w:tc>
        <w:tc>
          <w:tcPr>
            <w:tcW w:w="2108" w:type="dxa"/>
          </w:tcPr>
          <w:p w14:paraId="1757FAA5" w14:textId="77777777" w:rsidR="003C479E" w:rsidRPr="00A8187D" w:rsidRDefault="003C479E" w:rsidP="00CA4FCE">
            <w:pPr>
              <w:rPr>
                <w:rFonts w:asciiTheme="minorHAnsi" w:hAnsiTheme="minorHAnsi" w:cstheme="minorHAnsi"/>
              </w:rPr>
            </w:pPr>
          </w:p>
        </w:tc>
      </w:tr>
      <w:tr w:rsidR="003C479E" w:rsidRPr="00A8187D" w14:paraId="16E975E1" w14:textId="77777777" w:rsidTr="00CA4FCE">
        <w:trPr>
          <w:trHeight w:val="567"/>
        </w:trPr>
        <w:tc>
          <w:tcPr>
            <w:tcW w:w="1648" w:type="dxa"/>
            <w:vMerge/>
            <w:shd w:val="clear" w:color="auto" w:fill="B6C8E8"/>
          </w:tcPr>
          <w:p w14:paraId="557A072B" w14:textId="77777777" w:rsidR="003C479E" w:rsidRPr="00A8187D" w:rsidRDefault="003C479E" w:rsidP="00CA4FCE">
            <w:pPr>
              <w:pStyle w:val="RAMJOTabText"/>
            </w:pPr>
          </w:p>
        </w:tc>
        <w:tc>
          <w:tcPr>
            <w:tcW w:w="4057" w:type="dxa"/>
          </w:tcPr>
          <w:p w14:paraId="4571E5F8" w14:textId="77777777" w:rsidR="003C479E" w:rsidRPr="00A8187D" w:rsidRDefault="003C479E" w:rsidP="00CA4FCE">
            <w:pPr>
              <w:pStyle w:val="RAMJOTabText"/>
            </w:pPr>
            <w:r w:rsidRPr="00A8187D">
              <w:t>Objectives of the investigation</w:t>
            </w:r>
          </w:p>
        </w:tc>
        <w:tc>
          <w:tcPr>
            <w:tcW w:w="1203" w:type="dxa"/>
          </w:tcPr>
          <w:p w14:paraId="3D9043C5" w14:textId="77777777" w:rsidR="003C479E" w:rsidRPr="00A8187D" w:rsidRDefault="003C479E" w:rsidP="00CA4FCE">
            <w:pPr>
              <w:rPr>
                <w:rFonts w:asciiTheme="minorHAnsi" w:hAnsiTheme="minorHAnsi" w:cstheme="minorHAnsi"/>
              </w:rPr>
            </w:pPr>
          </w:p>
        </w:tc>
        <w:tc>
          <w:tcPr>
            <w:tcW w:w="2108" w:type="dxa"/>
          </w:tcPr>
          <w:p w14:paraId="6284ACE3" w14:textId="77777777" w:rsidR="003C479E" w:rsidRPr="00A8187D" w:rsidRDefault="003C479E" w:rsidP="00CA4FCE">
            <w:pPr>
              <w:rPr>
                <w:rFonts w:asciiTheme="minorHAnsi" w:hAnsiTheme="minorHAnsi" w:cstheme="minorHAnsi"/>
              </w:rPr>
            </w:pPr>
          </w:p>
        </w:tc>
      </w:tr>
      <w:tr w:rsidR="003C479E" w:rsidRPr="00A8187D" w14:paraId="33BA04DD" w14:textId="77777777" w:rsidTr="00CA4FCE">
        <w:trPr>
          <w:trHeight w:val="567"/>
        </w:trPr>
        <w:tc>
          <w:tcPr>
            <w:tcW w:w="1648" w:type="dxa"/>
            <w:vMerge/>
            <w:shd w:val="clear" w:color="auto" w:fill="B6C8E8"/>
          </w:tcPr>
          <w:p w14:paraId="155C046B" w14:textId="77777777" w:rsidR="003C479E" w:rsidRPr="00A8187D" w:rsidRDefault="003C479E" w:rsidP="00CA4FCE">
            <w:pPr>
              <w:pStyle w:val="RAMJOTabText"/>
            </w:pPr>
          </w:p>
        </w:tc>
        <w:tc>
          <w:tcPr>
            <w:tcW w:w="4057" w:type="dxa"/>
          </w:tcPr>
          <w:p w14:paraId="062241E2" w14:textId="77777777" w:rsidR="003C479E" w:rsidRPr="00A8187D" w:rsidRDefault="003C479E" w:rsidP="00CA4FCE">
            <w:pPr>
              <w:pStyle w:val="RAMJOTabText"/>
            </w:pPr>
            <w:r w:rsidRPr="00A8187D">
              <w:t>Scope of works</w:t>
            </w:r>
          </w:p>
        </w:tc>
        <w:tc>
          <w:tcPr>
            <w:tcW w:w="1203" w:type="dxa"/>
          </w:tcPr>
          <w:p w14:paraId="6B4639BD" w14:textId="77777777" w:rsidR="003C479E" w:rsidRPr="00A8187D" w:rsidRDefault="003C479E" w:rsidP="00CA4FCE">
            <w:pPr>
              <w:rPr>
                <w:rFonts w:asciiTheme="minorHAnsi" w:hAnsiTheme="minorHAnsi" w:cstheme="minorHAnsi"/>
              </w:rPr>
            </w:pPr>
          </w:p>
        </w:tc>
        <w:tc>
          <w:tcPr>
            <w:tcW w:w="2108" w:type="dxa"/>
          </w:tcPr>
          <w:p w14:paraId="0022022C" w14:textId="77777777" w:rsidR="003C479E" w:rsidRPr="00A8187D" w:rsidRDefault="003C479E" w:rsidP="00CA4FCE">
            <w:pPr>
              <w:rPr>
                <w:rFonts w:asciiTheme="minorHAnsi" w:hAnsiTheme="minorHAnsi" w:cstheme="minorHAnsi"/>
              </w:rPr>
            </w:pPr>
          </w:p>
        </w:tc>
      </w:tr>
      <w:tr w:rsidR="003C479E" w:rsidRPr="00A8187D" w14:paraId="42463339" w14:textId="77777777" w:rsidTr="00CA4FCE">
        <w:trPr>
          <w:trHeight w:val="567"/>
        </w:trPr>
        <w:tc>
          <w:tcPr>
            <w:tcW w:w="1648" w:type="dxa"/>
            <w:vMerge/>
            <w:shd w:val="clear" w:color="auto" w:fill="B6C8E8"/>
          </w:tcPr>
          <w:p w14:paraId="02595294" w14:textId="77777777" w:rsidR="003C479E" w:rsidRPr="00A8187D" w:rsidRDefault="003C479E" w:rsidP="00CA4FCE">
            <w:pPr>
              <w:pStyle w:val="RAMJOTabText"/>
            </w:pPr>
          </w:p>
        </w:tc>
        <w:tc>
          <w:tcPr>
            <w:tcW w:w="4057" w:type="dxa"/>
          </w:tcPr>
          <w:p w14:paraId="37C1B3C9" w14:textId="77777777" w:rsidR="003C479E" w:rsidRPr="00A8187D" w:rsidRDefault="003C479E" w:rsidP="00CA4FCE">
            <w:pPr>
              <w:pStyle w:val="RAMJOTabText"/>
            </w:pPr>
            <w:r w:rsidRPr="00A8187D">
              <w:t>A summary of sampling (where appropriate)</w:t>
            </w:r>
          </w:p>
        </w:tc>
        <w:tc>
          <w:tcPr>
            <w:tcW w:w="1203" w:type="dxa"/>
          </w:tcPr>
          <w:p w14:paraId="1D1AEC75" w14:textId="77777777" w:rsidR="003C479E" w:rsidRPr="00A8187D" w:rsidRDefault="003C479E" w:rsidP="00CA4FCE">
            <w:pPr>
              <w:rPr>
                <w:rFonts w:asciiTheme="minorHAnsi" w:hAnsiTheme="minorHAnsi" w:cstheme="minorHAnsi"/>
              </w:rPr>
            </w:pPr>
          </w:p>
        </w:tc>
        <w:tc>
          <w:tcPr>
            <w:tcW w:w="2108" w:type="dxa"/>
          </w:tcPr>
          <w:p w14:paraId="2CEE0518" w14:textId="77777777" w:rsidR="003C479E" w:rsidRPr="00A8187D" w:rsidRDefault="003C479E" w:rsidP="00CA4FCE">
            <w:pPr>
              <w:rPr>
                <w:rFonts w:asciiTheme="minorHAnsi" w:hAnsiTheme="minorHAnsi" w:cstheme="minorHAnsi"/>
              </w:rPr>
            </w:pPr>
          </w:p>
        </w:tc>
      </w:tr>
      <w:tr w:rsidR="003C479E" w:rsidRPr="00A8187D" w14:paraId="65228AC9" w14:textId="77777777" w:rsidTr="00CA4FCE">
        <w:trPr>
          <w:trHeight w:val="567"/>
        </w:trPr>
        <w:tc>
          <w:tcPr>
            <w:tcW w:w="1648" w:type="dxa"/>
            <w:vMerge/>
            <w:shd w:val="clear" w:color="auto" w:fill="B6C8E8"/>
          </w:tcPr>
          <w:p w14:paraId="1A27F2D1" w14:textId="77777777" w:rsidR="003C479E" w:rsidRPr="00A8187D" w:rsidRDefault="003C479E" w:rsidP="00CA4FCE">
            <w:pPr>
              <w:pStyle w:val="RAMJOTabText"/>
            </w:pPr>
          </w:p>
        </w:tc>
        <w:tc>
          <w:tcPr>
            <w:tcW w:w="4057" w:type="dxa"/>
          </w:tcPr>
          <w:p w14:paraId="099AFEFE" w14:textId="77777777" w:rsidR="003C479E" w:rsidRPr="00A8187D" w:rsidRDefault="003C479E" w:rsidP="00CA4FCE">
            <w:pPr>
              <w:pStyle w:val="RAMJOTabText"/>
            </w:pPr>
            <w:r w:rsidRPr="00A8187D">
              <w:t>Summary of conclusions and recommendations</w:t>
            </w:r>
          </w:p>
        </w:tc>
        <w:tc>
          <w:tcPr>
            <w:tcW w:w="1203" w:type="dxa"/>
          </w:tcPr>
          <w:p w14:paraId="1A34F931" w14:textId="77777777" w:rsidR="003C479E" w:rsidRPr="00A8187D" w:rsidRDefault="003C479E" w:rsidP="00CA4FCE">
            <w:pPr>
              <w:rPr>
                <w:rFonts w:asciiTheme="minorHAnsi" w:hAnsiTheme="minorHAnsi" w:cstheme="minorHAnsi"/>
              </w:rPr>
            </w:pPr>
          </w:p>
        </w:tc>
        <w:tc>
          <w:tcPr>
            <w:tcW w:w="2108" w:type="dxa"/>
          </w:tcPr>
          <w:p w14:paraId="7D489900" w14:textId="77777777" w:rsidR="003C479E" w:rsidRPr="00A8187D" w:rsidRDefault="003C479E" w:rsidP="00CA4FCE">
            <w:pPr>
              <w:rPr>
                <w:rFonts w:asciiTheme="minorHAnsi" w:hAnsiTheme="minorHAnsi" w:cstheme="minorHAnsi"/>
              </w:rPr>
            </w:pPr>
          </w:p>
        </w:tc>
      </w:tr>
      <w:tr w:rsidR="003C479E" w:rsidRPr="00A8187D" w14:paraId="0E50C616" w14:textId="77777777" w:rsidTr="00CA4FCE">
        <w:trPr>
          <w:trHeight w:val="567"/>
        </w:trPr>
        <w:tc>
          <w:tcPr>
            <w:tcW w:w="1648" w:type="dxa"/>
            <w:shd w:val="clear" w:color="auto" w:fill="B6C8E8"/>
          </w:tcPr>
          <w:p w14:paraId="79332F89" w14:textId="77777777" w:rsidR="003C479E" w:rsidRPr="00A8187D" w:rsidRDefault="003C479E" w:rsidP="00CA4FCE">
            <w:pPr>
              <w:pStyle w:val="RAMJOTabText"/>
            </w:pPr>
            <w:r w:rsidRPr="00A8187D">
              <w:t>Scope of work</w:t>
            </w:r>
          </w:p>
        </w:tc>
        <w:tc>
          <w:tcPr>
            <w:tcW w:w="4057" w:type="dxa"/>
          </w:tcPr>
          <w:p w14:paraId="3BB397E6" w14:textId="77777777" w:rsidR="003C479E" w:rsidRPr="00A8187D" w:rsidRDefault="003C479E" w:rsidP="00CA4FCE">
            <w:pPr>
              <w:pStyle w:val="RAMJOTabText"/>
            </w:pPr>
            <w:r w:rsidRPr="00A8187D">
              <w:t>A clear statement of the scope of work</w:t>
            </w:r>
          </w:p>
        </w:tc>
        <w:tc>
          <w:tcPr>
            <w:tcW w:w="1203" w:type="dxa"/>
          </w:tcPr>
          <w:p w14:paraId="73D73994" w14:textId="77777777" w:rsidR="003C479E" w:rsidRPr="00A8187D" w:rsidRDefault="003C479E" w:rsidP="00CA4FCE">
            <w:pPr>
              <w:rPr>
                <w:rFonts w:asciiTheme="minorHAnsi" w:hAnsiTheme="minorHAnsi" w:cstheme="minorHAnsi"/>
              </w:rPr>
            </w:pPr>
          </w:p>
        </w:tc>
        <w:tc>
          <w:tcPr>
            <w:tcW w:w="2108" w:type="dxa"/>
          </w:tcPr>
          <w:p w14:paraId="22C8D99B" w14:textId="77777777" w:rsidR="003C479E" w:rsidRPr="00A8187D" w:rsidRDefault="003C479E" w:rsidP="00CA4FCE">
            <w:pPr>
              <w:rPr>
                <w:rFonts w:asciiTheme="minorHAnsi" w:hAnsiTheme="minorHAnsi" w:cstheme="minorHAnsi"/>
              </w:rPr>
            </w:pPr>
          </w:p>
        </w:tc>
      </w:tr>
      <w:tr w:rsidR="003C479E" w:rsidRPr="00A8187D" w14:paraId="4C5D64F8" w14:textId="77777777" w:rsidTr="00CA4FCE">
        <w:trPr>
          <w:trHeight w:val="567"/>
        </w:trPr>
        <w:tc>
          <w:tcPr>
            <w:tcW w:w="1648" w:type="dxa"/>
            <w:vMerge w:val="restart"/>
            <w:shd w:val="clear" w:color="auto" w:fill="B6C8E8"/>
          </w:tcPr>
          <w:p w14:paraId="4BCBE500" w14:textId="77777777" w:rsidR="003C479E" w:rsidRPr="00A8187D" w:rsidRDefault="003C479E" w:rsidP="00CA4FCE">
            <w:pPr>
              <w:pStyle w:val="RAMJOTabText"/>
            </w:pPr>
            <w:r w:rsidRPr="00A8187D">
              <w:t>Site identification (where available)</w:t>
            </w:r>
          </w:p>
        </w:tc>
        <w:tc>
          <w:tcPr>
            <w:tcW w:w="4057" w:type="dxa"/>
          </w:tcPr>
          <w:p w14:paraId="681D14E1" w14:textId="77777777" w:rsidR="003C479E" w:rsidRPr="00A8187D" w:rsidRDefault="003C479E" w:rsidP="00CA4FCE">
            <w:pPr>
              <w:pStyle w:val="RAMJOTabText"/>
            </w:pPr>
            <w:r w:rsidRPr="00A8187D">
              <w:t>Street number, street name and suburb</w:t>
            </w:r>
          </w:p>
        </w:tc>
        <w:tc>
          <w:tcPr>
            <w:tcW w:w="1203" w:type="dxa"/>
          </w:tcPr>
          <w:p w14:paraId="3EB6DA73" w14:textId="77777777" w:rsidR="003C479E" w:rsidRPr="00A8187D" w:rsidRDefault="003C479E" w:rsidP="00CA4FCE">
            <w:pPr>
              <w:rPr>
                <w:rFonts w:asciiTheme="minorHAnsi" w:hAnsiTheme="minorHAnsi" w:cstheme="minorHAnsi"/>
              </w:rPr>
            </w:pPr>
          </w:p>
        </w:tc>
        <w:tc>
          <w:tcPr>
            <w:tcW w:w="2108" w:type="dxa"/>
          </w:tcPr>
          <w:p w14:paraId="07E73809" w14:textId="77777777" w:rsidR="003C479E" w:rsidRPr="00A8187D" w:rsidRDefault="003C479E" w:rsidP="00CA4FCE">
            <w:pPr>
              <w:rPr>
                <w:rFonts w:asciiTheme="minorHAnsi" w:hAnsiTheme="minorHAnsi" w:cstheme="minorHAnsi"/>
              </w:rPr>
            </w:pPr>
          </w:p>
        </w:tc>
      </w:tr>
      <w:tr w:rsidR="003C479E" w:rsidRPr="00A8187D" w14:paraId="77D6266A" w14:textId="77777777" w:rsidTr="00CA4FCE">
        <w:trPr>
          <w:trHeight w:val="567"/>
        </w:trPr>
        <w:tc>
          <w:tcPr>
            <w:tcW w:w="1648" w:type="dxa"/>
            <w:vMerge/>
            <w:shd w:val="clear" w:color="auto" w:fill="B6C8E8"/>
          </w:tcPr>
          <w:p w14:paraId="35F764AC" w14:textId="77777777" w:rsidR="003C479E" w:rsidRPr="00A8187D" w:rsidRDefault="003C479E" w:rsidP="00CA4FCE">
            <w:pPr>
              <w:pStyle w:val="RAMJOTabText"/>
            </w:pPr>
          </w:p>
        </w:tc>
        <w:tc>
          <w:tcPr>
            <w:tcW w:w="4057" w:type="dxa"/>
          </w:tcPr>
          <w:p w14:paraId="6EDDE782" w14:textId="77777777" w:rsidR="003C479E" w:rsidRPr="00A8187D" w:rsidRDefault="003C479E" w:rsidP="00CA4FCE">
            <w:pPr>
              <w:pStyle w:val="RAMJOTabText"/>
            </w:pPr>
            <w:r w:rsidRPr="00A8187D">
              <w:t>Property identifier (for example, lot and deposited plan number)</w:t>
            </w:r>
          </w:p>
        </w:tc>
        <w:tc>
          <w:tcPr>
            <w:tcW w:w="1203" w:type="dxa"/>
          </w:tcPr>
          <w:p w14:paraId="52075BF0" w14:textId="77777777" w:rsidR="003C479E" w:rsidRPr="00A8187D" w:rsidRDefault="003C479E" w:rsidP="00CA4FCE">
            <w:pPr>
              <w:rPr>
                <w:rFonts w:asciiTheme="minorHAnsi" w:hAnsiTheme="minorHAnsi" w:cstheme="minorHAnsi"/>
              </w:rPr>
            </w:pPr>
          </w:p>
        </w:tc>
        <w:tc>
          <w:tcPr>
            <w:tcW w:w="2108" w:type="dxa"/>
          </w:tcPr>
          <w:p w14:paraId="7F5EEDCF" w14:textId="77777777" w:rsidR="003C479E" w:rsidRPr="00A8187D" w:rsidRDefault="003C479E" w:rsidP="00CA4FCE">
            <w:pPr>
              <w:rPr>
                <w:rFonts w:asciiTheme="minorHAnsi" w:hAnsiTheme="minorHAnsi" w:cstheme="minorHAnsi"/>
              </w:rPr>
            </w:pPr>
          </w:p>
        </w:tc>
      </w:tr>
      <w:tr w:rsidR="003C479E" w:rsidRPr="00A8187D" w14:paraId="1F7E1E2F" w14:textId="77777777" w:rsidTr="00CA4FCE">
        <w:trPr>
          <w:trHeight w:val="567"/>
        </w:trPr>
        <w:tc>
          <w:tcPr>
            <w:tcW w:w="1648" w:type="dxa"/>
            <w:vMerge/>
            <w:shd w:val="clear" w:color="auto" w:fill="B6C8E8"/>
          </w:tcPr>
          <w:p w14:paraId="6D8CB966" w14:textId="77777777" w:rsidR="003C479E" w:rsidRPr="00A8187D" w:rsidRDefault="003C479E" w:rsidP="00CA4FCE">
            <w:pPr>
              <w:pStyle w:val="RAMJOTabText"/>
            </w:pPr>
          </w:p>
        </w:tc>
        <w:tc>
          <w:tcPr>
            <w:tcW w:w="4057" w:type="dxa"/>
          </w:tcPr>
          <w:p w14:paraId="4AB178DD" w14:textId="77777777" w:rsidR="003C479E" w:rsidRPr="00A8187D" w:rsidRDefault="003C479E" w:rsidP="00CA4FCE">
            <w:pPr>
              <w:pStyle w:val="RAMJOTabText"/>
            </w:pPr>
            <w:r w:rsidRPr="00A8187D">
              <w:t>Geographic coordinates related to a nearby cadastral corner of a state survey control marker</w:t>
            </w:r>
          </w:p>
        </w:tc>
        <w:tc>
          <w:tcPr>
            <w:tcW w:w="1203" w:type="dxa"/>
          </w:tcPr>
          <w:p w14:paraId="1576850A" w14:textId="77777777" w:rsidR="003C479E" w:rsidRPr="00A8187D" w:rsidRDefault="003C479E" w:rsidP="00CA4FCE">
            <w:pPr>
              <w:rPr>
                <w:rFonts w:asciiTheme="minorHAnsi" w:hAnsiTheme="minorHAnsi" w:cstheme="minorHAnsi"/>
              </w:rPr>
            </w:pPr>
          </w:p>
        </w:tc>
        <w:tc>
          <w:tcPr>
            <w:tcW w:w="2108" w:type="dxa"/>
          </w:tcPr>
          <w:p w14:paraId="7EDA806F" w14:textId="77777777" w:rsidR="003C479E" w:rsidRPr="00A8187D" w:rsidRDefault="003C479E" w:rsidP="00CA4FCE">
            <w:pPr>
              <w:rPr>
                <w:rFonts w:asciiTheme="minorHAnsi" w:hAnsiTheme="minorHAnsi" w:cstheme="minorHAnsi"/>
              </w:rPr>
            </w:pPr>
          </w:p>
        </w:tc>
      </w:tr>
      <w:tr w:rsidR="003C479E" w:rsidRPr="00A8187D" w14:paraId="04B4BEEF" w14:textId="77777777" w:rsidTr="00CA4FCE">
        <w:trPr>
          <w:trHeight w:val="567"/>
        </w:trPr>
        <w:tc>
          <w:tcPr>
            <w:tcW w:w="1648" w:type="dxa"/>
            <w:vMerge/>
            <w:shd w:val="clear" w:color="auto" w:fill="B6C8E8"/>
          </w:tcPr>
          <w:p w14:paraId="4458AE4A" w14:textId="77777777" w:rsidR="003C479E" w:rsidRPr="00A8187D" w:rsidRDefault="003C479E" w:rsidP="00CA4FCE">
            <w:pPr>
              <w:pStyle w:val="RAMJOTabText"/>
            </w:pPr>
          </w:p>
        </w:tc>
        <w:tc>
          <w:tcPr>
            <w:tcW w:w="4057" w:type="dxa"/>
          </w:tcPr>
          <w:p w14:paraId="19233616" w14:textId="77777777" w:rsidR="003C479E" w:rsidRPr="00A8187D" w:rsidRDefault="003C479E" w:rsidP="00CA4FCE">
            <w:pPr>
              <w:pStyle w:val="RAMJOTabText"/>
            </w:pPr>
            <w:r w:rsidRPr="00A8187D">
              <w:t>Locality map</w:t>
            </w:r>
          </w:p>
        </w:tc>
        <w:tc>
          <w:tcPr>
            <w:tcW w:w="1203" w:type="dxa"/>
          </w:tcPr>
          <w:p w14:paraId="76DE9E5D" w14:textId="77777777" w:rsidR="003C479E" w:rsidRPr="00A8187D" w:rsidRDefault="003C479E" w:rsidP="00CA4FCE">
            <w:pPr>
              <w:rPr>
                <w:rFonts w:asciiTheme="minorHAnsi" w:hAnsiTheme="minorHAnsi" w:cstheme="minorHAnsi"/>
              </w:rPr>
            </w:pPr>
          </w:p>
        </w:tc>
        <w:tc>
          <w:tcPr>
            <w:tcW w:w="2108" w:type="dxa"/>
          </w:tcPr>
          <w:p w14:paraId="556E54B6" w14:textId="77777777" w:rsidR="003C479E" w:rsidRPr="00A8187D" w:rsidRDefault="003C479E" w:rsidP="00CA4FCE">
            <w:pPr>
              <w:rPr>
                <w:rFonts w:asciiTheme="minorHAnsi" w:hAnsiTheme="minorHAnsi" w:cstheme="minorHAnsi"/>
              </w:rPr>
            </w:pPr>
          </w:p>
        </w:tc>
      </w:tr>
      <w:tr w:rsidR="003C479E" w:rsidRPr="00A8187D" w14:paraId="662552C6" w14:textId="77777777" w:rsidTr="00CA4FCE">
        <w:trPr>
          <w:trHeight w:val="567"/>
        </w:trPr>
        <w:tc>
          <w:tcPr>
            <w:tcW w:w="1648" w:type="dxa"/>
            <w:shd w:val="clear" w:color="auto" w:fill="B6C8E8"/>
          </w:tcPr>
          <w:p w14:paraId="250D911F" w14:textId="77777777" w:rsidR="003C479E" w:rsidRPr="00A8187D" w:rsidRDefault="003C479E" w:rsidP="00CA4FCE">
            <w:pPr>
              <w:pStyle w:val="RAMJOTabText"/>
            </w:pPr>
            <w:r w:rsidRPr="00A8187D">
              <w:t>Site history or previous contamination assessment report</w:t>
            </w:r>
          </w:p>
          <w:p w14:paraId="148511E1" w14:textId="77777777" w:rsidR="003C479E" w:rsidRPr="00A8187D" w:rsidRDefault="003C479E" w:rsidP="00CA4FCE">
            <w:pPr>
              <w:pStyle w:val="RAMJOTabText"/>
            </w:pPr>
            <w:r w:rsidRPr="00A8187D">
              <w:t>(where available)</w:t>
            </w:r>
          </w:p>
        </w:tc>
        <w:tc>
          <w:tcPr>
            <w:tcW w:w="4057" w:type="dxa"/>
          </w:tcPr>
          <w:p w14:paraId="500BA061" w14:textId="77777777" w:rsidR="003C479E" w:rsidRPr="00A8187D" w:rsidRDefault="003C479E" w:rsidP="00CA4FCE">
            <w:pPr>
              <w:pStyle w:val="RAMJOTabText"/>
            </w:pPr>
            <w:r w:rsidRPr="00A8187D">
              <w:t>A summary is adequate if detailed information is included in an available referenced previous report. If not, refer to the DSI checklist for information that should be included</w:t>
            </w:r>
          </w:p>
        </w:tc>
        <w:tc>
          <w:tcPr>
            <w:tcW w:w="1203" w:type="dxa"/>
          </w:tcPr>
          <w:p w14:paraId="6914998E" w14:textId="77777777" w:rsidR="003C479E" w:rsidRPr="00A8187D" w:rsidRDefault="003C479E" w:rsidP="00CA4FCE">
            <w:pPr>
              <w:rPr>
                <w:rFonts w:asciiTheme="minorHAnsi" w:hAnsiTheme="minorHAnsi" w:cstheme="minorHAnsi"/>
              </w:rPr>
            </w:pPr>
          </w:p>
        </w:tc>
        <w:tc>
          <w:tcPr>
            <w:tcW w:w="2108" w:type="dxa"/>
          </w:tcPr>
          <w:p w14:paraId="5653C123" w14:textId="77777777" w:rsidR="003C479E" w:rsidRPr="00A8187D" w:rsidRDefault="003C479E" w:rsidP="00CA4FCE">
            <w:pPr>
              <w:rPr>
                <w:rFonts w:asciiTheme="minorHAnsi" w:hAnsiTheme="minorHAnsi" w:cstheme="minorHAnsi"/>
              </w:rPr>
            </w:pPr>
          </w:p>
        </w:tc>
      </w:tr>
      <w:tr w:rsidR="003C479E" w:rsidRPr="00A8187D" w14:paraId="0170BEFB" w14:textId="77777777" w:rsidTr="00CA4FCE">
        <w:trPr>
          <w:trHeight w:val="567"/>
        </w:trPr>
        <w:tc>
          <w:tcPr>
            <w:tcW w:w="1648" w:type="dxa"/>
            <w:shd w:val="clear" w:color="auto" w:fill="B6C8E8"/>
          </w:tcPr>
          <w:p w14:paraId="40E567D2" w14:textId="77777777" w:rsidR="003C479E" w:rsidRPr="00A8187D" w:rsidRDefault="003C479E" w:rsidP="00CA4FCE">
            <w:pPr>
              <w:pStyle w:val="RAMJOTabText"/>
            </w:pPr>
            <w:r w:rsidRPr="00A8187D">
              <w:t>Condition of site and surrounding environment (where available)</w:t>
            </w:r>
          </w:p>
        </w:tc>
        <w:tc>
          <w:tcPr>
            <w:tcW w:w="4057" w:type="dxa"/>
          </w:tcPr>
          <w:p w14:paraId="3BCCC0BA" w14:textId="77777777" w:rsidR="003C479E" w:rsidRPr="00A8187D" w:rsidRDefault="003C479E" w:rsidP="00CA4FCE">
            <w:pPr>
              <w:pStyle w:val="RAMJOTabText"/>
            </w:pPr>
            <w:r w:rsidRPr="00A8187D">
              <w:t>A summary is adequate if detailed information is included in an available referenced previous report. If not, refer to the DSI checklist for information that should be included.</w:t>
            </w:r>
          </w:p>
        </w:tc>
        <w:tc>
          <w:tcPr>
            <w:tcW w:w="1203" w:type="dxa"/>
          </w:tcPr>
          <w:p w14:paraId="390A6674" w14:textId="77777777" w:rsidR="003C479E" w:rsidRPr="00A8187D" w:rsidRDefault="003C479E" w:rsidP="00CA4FCE">
            <w:pPr>
              <w:rPr>
                <w:rFonts w:asciiTheme="minorHAnsi" w:hAnsiTheme="minorHAnsi" w:cstheme="minorHAnsi"/>
              </w:rPr>
            </w:pPr>
          </w:p>
        </w:tc>
        <w:tc>
          <w:tcPr>
            <w:tcW w:w="2108" w:type="dxa"/>
          </w:tcPr>
          <w:p w14:paraId="5F094389" w14:textId="77777777" w:rsidR="003C479E" w:rsidRPr="00A8187D" w:rsidRDefault="003C479E" w:rsidP="00CA4FCE">
            <w:pPr>
              <w:rPr>
                <w:rFonts w:asciiTheme="minorHAnsi" w:hAnsiTheme="minorHAnsi" w:cstheme="minorHAnsi"/>
              </w:rPr>
            </w:pPr>
          </w:p>
        </w:tc>
      </w:tr>
      <w:tr w:rsidR="003C479E" w:rsidRPr="00A8187D" w14:paraId="025AEDD3" w14:textId="77777777" w:rsidTr="00CA4FCE">
        <w:trPr>
          <w:trHeight w:val="567"/>
        </w:trPr>
        <w:tc>
          <w:tcPr>
            <w:tcW w:w="1648" w:type="dxa"/>
            <w:shd w:val="clear" w:color="auto" w:fill="B6C8E8"/>
          </w:tcPr>
          <w:p w14:paraId="5D5B5F59" w14:textId="77777777" w:rsidR="003C479E" w:rsidRPr="00A8187D" w:rsidRDefault="003C479E" w:rsidP="00CA4FCE">
            <w:pPr>
              <w:pStyle w:val="RAMJOTabText"/>
              <w:rPr>
                <w:rFonts w:eastAsia="Times New Roman"/>
              </w:rPr>
            </w:pPr>
            <w:r w:rsidRPr="00A8187D">
              <w:rPr>
                <w:rFonts w:eastAsia="Times New Roman"/>
              </w:rPr>
              <w:lastRenderedPageBreak/>
              <w:t>Previous results</w:t>
            </w:r>
          </w:p>
        </w:tc>
        <w:tc>
          <w:tcPr>
            <w:tcW w:w="4057" w:type="dxa"/>
          </w:tcPr>
          <w:p w14:paraId="1565D412" w14:textId="77777777" w:rsidR="003C479E" w:rsidRPr="00A8187D" w:rsidRDefault="003C479E" w:rsidP="00CA4FCE">
            <w:pPr>
              <w:pStyle w:val="RAMJOTabText"/>
              <w:rPr>
                <w:rFonts w:eastAsia="Times New Roman"/>
              </w:rPr>
            </w:pPr>
            <w:r w:rsidRPr="00A8187D">
              <w:rPr>
                <w:rFonts w:eastAsia="Times New Roman"/>
              </w:rPr>
              <w:t>A summary of previous results</w:t>
            </w:r>
          </w:p>
        </w:tc>
        <w:tc>
          <w:tcPr>
            <w:tcW w:w="1203" w:type="dxa"/>
          </w:tcPr>
          <w:p w14:paraId="7E856358" w14:textId="77777777" w:rsidR="003C479E" w:rsidRPr="00A8187D" w:rsidRDefault="003C479E" w:rsidP="00CA4FCE">
            <w:pPr>
              <w:rPr>
                <w:rFonts w:asciiTheme="minorHAnsi" w:hAnsiTheme="minorHAnsi" w:cstheme="minorHAnsi"/>
              </w:rPr>
            </w:pPr>
          </w:p>
        </w:tc>
        <w:tc>
          <w:tcPr>
            <w:tcW w:w="2108" w:type="dxa"/>
          </w:tcPr>
          <w:p w14:paraId="5E4118A2" w14:textId="77777777" w:rsidR="003C479E" w:rsidRPr="00A8187D" w:rsidRDefault="003C479E" w:rsidP="00CA4FCE">
            <w:pPr>
              <w:rPr>
                <w:rFonts w:asciiTheme="minorHAnsi" w:hAnsiTheme="minorHAnsi" w:cstheme="minorHAnsi"/>
              </w:rPr>
            </w:pPr>
          </w:p>
        </w:tc>
      </w:tr>
      <w:tr w:rsidR="003C479E" w:rsidRPr="00A8187D" w14:paraId="7AFD3CEA" w14:textId="77777777" w:rsidTr="00CA4FCE">
        <w:trPr>
          <w:trHeight w:val="567"/>
        </w:trPr>
        <w:tc>
          <w:tcPr>
            <w:tcW w:w="1648" w:type="dxa"/>
            <w:shd w:val="clear" w:color="auto" w:fill="B6C8E8"/>
          </w:tcPr>
          <w:p w14:paraId="75626B80" w14:textId="77777777" w:rsidR="003C479E" w:rsidRPr="00A8187D" w:rsidRDefault="003C479E" w:rsidP="00CA4FCE">
            <w:pPr>
              <w:pStyle w:val="RAMJOTabText"/>
              <w:rPr>
                <w:rFonts w:eastAsia="Times New Roman"/>
              </w:rPr>
            </w:pPr>
            <w:r w:rsidRPr="00A8187D">
              <w:rPr>
                <w:rFonts w:eastAsia="Times New Roman"/>
              </w:rPr>
              <w:t>Conceptual site model</w:t>
            </w:r>
          </w:p>
        </w:tc>
        <w:tc>
          <w:tcPr>
            <w:tcW w:w="4057" w:type="dxa"/>
          </w:tcPr>
          <w:p w14:paraId="5BC30204" w14:textId="77777777" w:rsidR="003C479E" w:rsidRPr="00A8187D" w:rsidRDefault="003C479E" w:rsidP="00CA4FCE">
            <w:pPr>
              <w:pStyle w:val="RAMJOTabText"/>
              <w:rPr>
                <w:rFonts w:eastAsia="Times New Roman"/>
              </w:rPr>
            </w:pPr>
            <w:r w:rsidRPr="00A8187D">
              <w:rPr>
                <w:rFonts w:eastAsia="Times New Roman"/>
              </w:rPr>
              <w:t>Conceptual site model</w:t>
            </w:r>
            <w:r w:rsidRPr="00AE52B7">
              <w:rPr>
                <w:rFonts w:eastAsia="Times New Roman"/>
                <w:vertAlign w:val="superscript"/>
              </w:rPr>
              <w:t>1</w:t>
            </w:r>
          </w:p>
        </w:tc>
        <w:tc>
          <w:tcPr>
            <w:tcW w:w="1203" w:type="dxa"/>
          </w:tcPr>
          <w:p w14:paraId="63312F3D" w14:textId="77777777" w:rsidR="003C479E" w:rsidRPr="00A8187D" w:rsidRDefault="003C479E" w:rsidP="00CA4FCE">
            <w:pPr>
              <w:rPr>
                <w:rFonts w:asciiTheme="minorHAnsi" w:hAnsiTheme="minorHAnsi" w:cstheme="minorHAnsi"/>
              </w:rPr>
            </w:pPr>
          </w:p>
        </w:tc>
        <w:tc>
          <w:tcPr>
            <w:tcW w:w="2108" w:type="dxa"/>
          </w:tcPr>
          <w:p w14:paraId="70EE248E" w14:textId="77777777" w:rsidR="003C479E" w:rsidRPr="00A8187D" w:rsidRDefault="003C479E" w:rsidP="00CA4FCE">
            <w:pPr>
              <w:rPr>
                <w:rFonts w:asciiTheme="minorHAnsi" w:hAnsiTheme="minorHAnsi" w:cstheme="minorHAnsi"/>
              </w:rPr>
            </w:pPr>
          </w:p>
        </w:tc>
      </w:tr>
      <w:tr w:rsidR="003C479E" w:rsidRPr="00A8187D" w14:paraId="6ABBD97B" w14:textId="77777777" w:rsidTr="00CA4FCE">
        <w:trPr>
          <w:trHeight w:val="567"/>
        </w:trPr>
        <w:tc>
          <w:tcPr>
            <w:tcW w:w="1648" w:type="dxa"/>
            <w:vMerge w:val="restart"/>
            <w:shd w:val="clear" w:color="auto" w:fill="B6C8E8"/>
          </w:tcPr>
          <w:p w14:paraId="6016DB69" w14:textId="77777777" w:rsidR="003C479E" w:rsidRPr="00A8187D" w:rsidRDefault="003C479E" w:rsidP="00CA4FCE">
            <w:pPr>
              <w:pStyle w:val="RAMJOTabText"/>
              <w:rPr>
                <w:rFonts w:eastAsia="Times New Roman"/>
              </w:rPr>
            </w:pPr>
            <w:r w:rsidRPr="00A8187D">
              <w:rPr>
                <w:rFonts w:eastAsia="Times New Roman"/>
              </w:rPr>
              <w:t>Implementation of remediation action plan</w:t>
            </w:r>
            <w:r w:rsidRPr="00A8187D">
              <w:t xml:space="preserve"> (where available)</w:t>
            </w:r>
          </w:p>
        </w:tc>
        <w:tc>
          <w:tcPr>
            <w:tcW w:w="4057" w:type="dxa"/>
          </w:tcPr>
          <w:p w14:paraId="67EC3577" w14:textId="77777777" w:rsidR="003C479E" w:rsidRPr="00A8187D" w:rsidRDefault="003C479E" w:rsidP="00CA4FCE">
            <w:pPr>
              <w:pStyle w:val="RAMJOTabText"/>
              <w:rPr>
                <w:rFonts w:eastAsia="Times New Roman"/>
              </w:rPr>
            </w:pPr>
            <w:r w:rsidRPr="00A8187D">
              <w:rPr>
                <w:rFonts w:eastAsia="Times New Roman"/>
              </w:rPr>
              <w:t>A summary of the remediation plan.</w:t>
            </w:r>
          </w:p>
          <w:p w14:paraId="6BCC0CC4" w14:textId="77777777" w:rsidR="003C479E" w:rsidRPr="00A8187D" w:rsidRDefault="003C479E" w:rsidP="00CA4FCE">
            <w:pPr>
              <w:pStyle w:val="RAMJOTabText"/>
              <w:rPr>
                <w:rFonts w:eastAsia="Times New Roman"/>
              </w:rPr>
            </w:pPr>
            <w:r w:rsidRPr="00A8187D">
              <w:rPr>
                <w:rFonts w:eastAsia="Times New Roman"/>
              </w:rPr>
              <w:t>Remediation objectives and criteria, including a table listing all selected remediation criteria and references</w:t>
            </w:r>
          </w:p>
        </w:tc>
        <w:tc>
          <w:tcPr>
            <w:tcW w:w="1203" w:type="dxa"/>
          </w:tcPr>
          <w:p w14:paraId="0E12A2AF" w14:textId="77777777" w:rsidR="003C479E" w:rsidRPr="00A8187D" w:rsidRDefault="003C479E" w:rsidP="00CA4FCE">
            <w:pPr>
              <w:rPr>
                <w:rFonts w:asciiTheme="minorHAnsi" w:hAnsiTheme="minorHAnsi" w:cstheme="minorHAnsi"/>
              </w:rPr>
            </w:pPr>
          </w:p>
        </w:tc>
        <w:tc>
          <w:tcPr>
            <w:tcW w:w="2108" w:type="dxa"/>
          </w:tcPr>
          <w:p w14:paraId="7BF7C134" w14:textId="77777777" w:rsidR="003C479E" w:rsidRPr="00A8187D" w:rsidRDefault="003C479E" w:rsidP="00CA4FCE">
            <w:pPr>
              <w:rPr>
                <w:rFonts w:asciiTheme="minorHAnsi" w:hAnsiTheme="minorHAnsi" w:cstheme="minorHAnsi"/>
              </w:rPr>
            </w:pPr>
          </w:p>
        </w:tc>
      </w:tr>
      <w:tr w:rsidR="003C479E" w:rsidRPr="00A8187D" w14:paraId="5E315C56" w14:textId="77777777" w:rsidTr="00CA4FCE">
        <w:trPr>
          <w:trHeight w:val="567"/>
        </w:trPr>
        <w:tc>
          <w:tcPr>
            <w:tcW w:w="1648" w:type="dxa"/>
            <w:vMerge/>
            <w:shd w:val="clear" w:color="auto" w:fill="B6C8E8"/>
          </w:tcPr>
          <w:p w14:paraId="43932B9C" w14:textId="77777777" w:rsidR="003C479E" w:rsidRPr="00A8187D" w:rsidRDefault="003C479E" w:rsidP="00CA4FCE">
            <w:pPr>
              <w:pStyle w:val="RAMJOTabText"/>
            </w:pPr>
          </w:p>
        </w:tc>
        <w:tc>
          <w:tcPr>
            <w:tcW w:w="4057" w:type="dxa"/>
          </w:tcPr>
          <w:p w14:paraId="7FFCD709" w14:textId="77777777" w:rsidR="003C479E" w:rsidRPr="00A8187D" w:rsidRDefault="003C479E" w:rsidP="00CA4FCE">
            <w:pPr>
              <w:pStyle w:val="RAMJOTabText"/>
              <w:rPr>
                <w:rFonts w:eastAsia="Times New Roman"/>
              </w:rPr>
            </w:pPr>
            <w:r w:rsidRPr="00A8187D">
              <w:rPr>
                <w:rFonts w:eastAsia="Times New Roman"/>
              </w:rPr>
              <w:t>A description of remediation activities with any deviations from the remediation action plan (for example, volumes and characteristics of material treated or disposed, and the design of permanent treatment installations)</w:t>
            </w:r>
          </w:p>
        </w:tc>
        <w:tc>
          <w:tcPr>
            <w:tcW w:w="1203" w:type="dxa"/>
          </w:tcPr>
          <w:p w14:paraId="21D26C88" w14:textId="77777777" w:rsidR="003C479E" w:rsidRPr="00A8187D" w:rsidRDefault="003C479E" w:rsidP="00CA4FCE">
            <w:pPr>
              <w:rPr>
                <w:rFonts w:asciiTheme="minorHAnsi" w:hAnsiTheme="minorHAnsi" w:cstheme="minorHAnsi"/>
              </w:rPr>
            </w:pPr>
          </w:p>
        </w:tc>
        <w:tc>
          <w:tcPr>
            <w:tcW w:w="2108" w:type="dxa"/>
          </w:tcPr>
          <w:p w14:paraId="209A656A" w14:textId="77777777" w:rsidR="003C479E" w:rsidRPr="00A8187D" w:rsidRDefault="003C479E" w:rsidP="00CA4FCE">
            <w:pPr>
              <w:rPr>
                <w:rFonts w:asciiTheme="minorHAnsi" w:hAnsiTheme="minorHAnsi" w:cstheme="minorHAnsi"/>
              </w:rPr>
            </w:pPr>
          </w:p>
        </w:tc>
      </w:tr>
      <w:tr w:rsidR="003C479E" w:rsidRPr="00A8187D" w14:paraId="163C38A4" w14:textId="77777777" w:rsidTr="00CA4FCE">
        <w:trPr>
          <w:trHeight w:val="567"/>
        </w:trPr>
        <w:tc>
          <w:tcPr>
            <w:tcW w:w="1648" w:type="dxa"/>
            <w:vMerge/>
            <w:shd w:val="clear" w:color="auto" w:fill="B6C8E8"/>
          </w:tcPr>
          <w:p w14:paraId="26B03E5D" w14:textId="77777777" w:rsidR="003C479E" w:rsidRPr="00A8187D" w:rsidRDefault="003C479E" w:rsidP="00CA4FCE">
            <w:pPr>
              <w:pStyle w:val="RAMJOTabText"/>
            </w:pPr>
          </w:p>
        </w:tc>
        <w:tc>
          <w:tcPr>
            <w:tcW w:w="4057" w:type="dxa"/>
          </w:tcPr>
          <w:p w14:paraId="52553792" w14:textId="77777777" w:rsidR="003C479E" w:rsidRPr="00A8187D" w:rsidRDefault="003C479E" w:rsidP="00CA4FCE">
            <w:pPr>
              <w:pStyle w:val="RAMJOTabText"/>
              <w:rPr>
                <w:rFonts w:eastAsia="Times New Roman"/>
              </w:rPr>
            </w:pPr>
            <w:r w:rsidRPr="00A8187D">
              <w:rPr>
                <w:rFonts w:eastAsia="Times New Roman"/>
              </w:rPr>
              <w:t>Plans showing areas remediated and areas of residual contamination or subsurface structures</w:t>
            </w:r>
          </w:p>
        </w:tc>
        <w:tc>
          <w:tcPr>
            <w:tcW w:w="1203" w:type="dxa"/>
          </w:tcPr>
          <w:p w14:paraId="2A41C850" w14:textId="77777777" w:rsidR="003C479E" w:rsidRPr="00A8187D" w:rsidRDefault="003C479E" w:rsidP="00CA4FCE">
            <w:pPr>
              <w:rPr>
                <w:rFonts w:asciiTheme="minorHAnsi" w:hAnsiTheme="minorHAnsi" w:cstheme="minorHAnsi"/>
              </w:rPr>
            </w:pPr>
          </w:p>
        </w:tc>
        <w:tc>
          <w:tcPr>
            <w:tcW w:w="2108" w:type="dxa"/>
          </w:tcPr>
          <w:p w14:paraId="38AE6A99" w14:textId="77777777" w:rsidR="003C479E" w:rsidRPr="00A8187D" w:rsidRDefault="003C479E" w:rsidP="00CA4FCE">
            <w:pPr>
              <w:rPr>
                <w:rFonts w:asciiTheme="minorHAnsi" w:hAnsiTheme="minorHAnsi" w:cstheme="minorHAnsi"/>
              </w:rPr>
            </w:pPr>
          </w:p>
        </w:tc>
      </w:tr>
      <w:tr w:rsidR="003C479E" w:rsidRPr="00A8187D" w14:paraId="3304B2F3" w14:textId="77777777" w:rsidTr="00CA4FCE">
        <w:trPr>
          <w:trHeight w:val="567"/>
        </w:trPr>
        <w:tc>
          <w:tcPr>
            <w:tcW w:w="1648" w:type="dxa"/>
            <w:vMerge/>
            <w:shd w:val="clear" w:color="auto" w:fill="B6C8E8"/>
          </w:tcPr>
          <w:p w14:paraId="1F55A2E1" w14:textId="77777777" w:rsidR="003C479E" w:rsidRPr="00A8187D" w:rsidRDefault="003C479E" w:rsidP="00CA4FCE">
            <w:pPr>
              <w:pStyle w:val="RAMJOTabText"/>
            </w:pPr>
          </w:p>
        </w:tc>
        <w:tc>
          <w:tcPr>
            <w:tcW w:w="4057" w:type="dxa"/>
          </w:tcPr>
          <w:p w14:paraId="3356472A" w14:textId="77777777" w:rsidR="003C479E" w:rsidRPr="00A8187D" w:rsidRDefault="003C479E" w:rsidP="00CA4FCE">
            <w:pPr>
              <w:pStyle w:val="RAMJOTabText"/>
              <w:rPr>
                <w:rFonts w:eastAsia="Times New Roman"/>
              </w:rPr>
            </w:pPr>
            <w:r w:rsidRPr="00A8187D">
              <w:rPr>
                <w:rFonts w:eastAsia="Times New Roman"/>
              </w:rPr>
              <w:t>A summary and evidence (for example, documentation) of compliance with regulatory requirements set by the regulatory authority and local government</w:t>
            </w:r>
          </w:p>
        </w:tc>
        <w:tc>
          <w:tcPr>
            <w:tcW w:w="1203" w:type="dxa"/>
          </w:tcPr>
          <w:p w14:paraId="0FF4DD4B" w14:textId="77777777" w:rsidR="003C479E" w:rsidRPr="00A8187D" w:rsidRDefault="003C479E" w:rsidP="00CA4FCE">
            <w:pPr>
              <w:rPr>
                <w:rFonts w:asciiTheme="minorHAnsi" w:hAnsiTheme="minorHAnsi" w:cstheme="minorHAnsi"/>
              </w:rPr>
            </w:pPr>
          </w:p>
        </w:tc>
        <w:tc>
          <w:tcPr>
            <w:tcW w:w="2108" w:type="dxa"/>
          </w:tcPr>
          <w:p w14:paraId="3FDA4137" w14:textId="77777777" w:rsidR="003C479E" w:rsidRPr="00A8187D" w:rsidRDefault="003C479E" w:rsidP="00CA4FCE">
            <w:pPr>
              <w:rPr>
                <w:rFonts w:asciiTheme="minorHAnsi" w:hAnsiTheme="minorHAnsi" w:cstheme="minorHAnsi"/>
              </w:rPr>
            </w:pPr>
          </w:p>
        </w:tc>
      </w:tr>
      <w:tr w:rsidR="003C479E" w:rsidRPr="00A8187D" w14:paraId="34410AC2" w14:textId="77777777" w:rsidTr="00CA4FCE">
        <w:trPr>
          <w:trHeight w:val="567"/>
        </w:trPr>
        <w:tc>
          <w:tcPr>
            <w:tcW w:w="1648" w:type="dxa"/>
            <w:vMerge/>
            <w:shd w:val="clear" w:color="auto" w:fill="B6C8E8"/>
          </w:tcPr>
          <w:p w14:paraId="5651D131" w14:textId="77777777" w:rsidR="003C479E" w:rsidRPr="00A8187D" w:rsidRDefault="003C479E" w:rsidP="00CA4FCE">
            <w:pPr>
              <w:pStyle w:val="RAMJOTabText"/>
            </w:pPr>
          </w:p>
        </w:tc>
        <w:tc>
          <w:tcPr>
            <w:tcW w:w="4057" w:type="dxa"/>
          </w:tcPr>
          <w:p w14:paraId="1BD3387E" w14:textId="77777777" w:rsidR="003C479E" w:rsidRPr="00A8187D" w:rsidRDefault="003C479E" w:rsidP="00CA4FCE">
            <w:pPr>
              <w:pStyle w:val="RAMJOTabText"/>
              <w:rPr>
                <w:rFonts w:eastAsia="Times New Roman"/>
              </w:rPr>
            </w:pPr>
            <w:r w:rsidRPr="00A8187D">
              <w:rPr>
                <w:rFonts w:eastAsia="Times New Roman"/>
              </w:rPr>
              <w:t>Contractor reports, dates of operation, field inspection checklists and photolog (as appropriate)</w:t>
            </w:r>
          </w:p>
        </w:tc>
        <w:tc>
          <w:tcPr>
            <w:tcW w:w="1203" w:type="dxa"/>
          </w:tcPr>
          <w:p w14:paraId="112AFEA3" w14:textId="77777777" w:rsidR="003C479E" w:rsidRPr="00A8187D" w:rsidRDefault="003C479E" w:rsidP="00CA4FCE">
            <w:pPr>
              <w:rPr>
                <w:rFonts w:asciiTheme="minorHAnsi" w:hAnsiTheme="minorHAnsi" w:cstheme="minorHAnsi"/>
              </w:rPr>
            </w:pPr>
          </w:p>
        </w:tc>
        <w:tc>
          <w:tcPr>
            <w:tcW w:w="2108" w:type="dxa"/>
          </w:tcPr>
          <w:p w14:paraId="397763EB" w14:textId="77777777" w:rsidR="003C479E" w:rsidRPr="00A8187D" w:rsidRDefault="003C479E" w:rsidP="00CA4FCE">
            <w:pPr>
              <w:rPr>
                <w:rFonts w:asciiTheme="minorHAnsi" w:hAnsiTheme="minorHAnsi" w:cstheme="minorHAnsi"/>
              </w:rPr>
            </w:pPr>
          </w:p>
        </w:tc>
      </w:tr>
      <w:tr w:rsidR="003C479E" w:rsidRPr="00A8187D" w14:paraId="67E119D0" w14:textId="77777777" w:rsidTr="00CA4FCE">
        <w:trPr>
          <w:trHeight w:val="567"/>
        </w:trPr>
        <w:tc>
          <w:tcPr>
            <w:tcW w:w="1648" w:type="dxa"/>
            <w:shd w:val="clear" w:color="auto" w:fill="B6C8E8"/>
          </w:tcPr>
          <w:p w14:paraId="3E468CE4" w14:textId="77777777" w:rsidR="003C479E" w:rsidRPr="00A8187D" w:rsidRDefault="003C479E" w:rsidP="00CA4FCE">
            <w:pPr>
              <w:pStyle w:val="RAMJOTabText"/>
              <w:rPr>
                <w:rFonts w:eastAsia="Times New Roman"/>
              </w:rPr>
            </w:pPr>
            <w:r w:rsidRPr="00A8187D">
              <w:rPr>
                <w:rFonts w:eastAsia="Times New Roman"/>
              </w:rPr>
              <w:t>Sampling and analysis quality plan, and sampling methodology</w:t>
            </w:r>
          </w:p>
        </w:tc>
        <w:tc>
          <w:tcPr>
            <w:tcW w:w="4057" w:type="dxa"/>
          </w:tcPr>
          <w:p w14:paraId="3397ED8E" w14:textId="77777777" w:rsidR="003C479E" w:rsidRPr="00A8187D" w:rsidRDefault="003C479E" w:rsidP="00CA4FCE">
            <w:pPr>
              <w:pStyle w:val="RAMJOTabText"/>
              <w:rPr>
                <w:rFonts w:eastAsia="Times New Roman"/>
              </w:rPr>
            </w:pPr>
            <w:r w:rsidRPr="00A8187D">
              <w:rPr>
                <w:rFonts w:eastAsia="Times New Roman"/>
              </w:rPr>
              <w:t>Sampling and analysis quality plan, and sampling methodology</w:t>
            </w:r>
            <w:r w:rsidRPr="003543CC">
              <w:rPr>
                <w:vertAlign w:val="superscript"/>
              </w:rPr>
              <w:t>2</w:t>
            </w:r>
          </w:p>
        </w:tc>
        <w:tc>
          <w:tcPr>
            <w:tcW w:w="1203" w:type="dxa"/>
          </w:tcPr>
          <w:p w14:paraId="66813B8C" w14:textId="77777777" w:rsidR="003C479E" w:rsidRPr="00A8187D" w:rsidRDefault="003C479E" w:rsidP="00CA4FCE">
            <w:pPr>
              <w:rPr>
                <w:rFonts w:asciiTheme="minorHAnsi" w:hAnsiTheme="minorHAnsi" w:cstheme="minorHAnsi"/>
              </w:rPr>
            </w:pPr>
          </w:p>
        </w:tc>
        <w:tc>
          <w:tcPr>
            <w:tcW w:w="2108" w:type="dxa"/>
          </w:tcPr>
          <w:p w14:paraId="06D65755" w14:textId="77777777" w:rsidR="003C479E" w:rsidRPr="00A8187D" w:rsidRDefault="003C479E" w:rsidP="00CA4FCE">
            <w:pPr>
              <w:rPr>
                <w:rFonts w:asciiTheme="minorHAnsi" w:hAnsiTheme="minorHAnsi" w:cstheme="minorHAnsi"/>
              </w:rPr>
            </w:pPr>
          </w:p>
        </w:tc>
      </w:tr>
      <w:tr w:rsidR="003C479E" w:rsidRPr="00A8187D" w14:paraId="0074C702" w14:textId="77777777" w:rsidTr="00CA4FCE">
        <w:trPr>
          <w:trHeight w:val="567"/>
        </w:trPr>
        <w:tc>
          <w:tcPr>
            <w:tcW w:w="1648" w:type="dxa"/>
            <w:vMerge w:val="restart"/>
            <w:shd w:val="clear" w:color="auto" w:fill="B6C8E8"/>
          </w:tcPr>
          <w:p w14:paraId="41A83AC5" w14:textId="77777777" w:rsidR="003C479E" w:rsidRPr="00A8187D" w:rsidRDefault="003C479E" w:rsidP="00CA4FCE">
            <w:pPr>
              <w:pStyle w:val="RAMJOTabText"/>
            </w:pPr>
            <w:r w:rsidRPr="00A8187D">
              <w:t>Validation results and discussion</w:t>
            </w:r>
          </w:p>
        </w:tc>
        <w:tc>
          <w:tcPr>
            <w:tcW w:w="4057" w:type="dxa"/>
          </w:tcPr>
          <w:p w14:paraId="6DE37B38" w14:textId="77777777" w:rsidR="003C479E" w:rsidRPr="00A8187D" w:rsidRDefault="003C479E" w:rsidP="00CA4FCE">
            <w:pPr>
              <w:pStyle w:val="RAMJOTabText"/>
            </w:pPr>
            <w:r w:rsidRPr="00A8187D">
              <w:t>A summary of all results in a table:</w:t>
            </w:r>
          </w:p>
          <w:p w14:paraId="4AFB0383" w14:textId="77777777" w:rsidR="003C479E" w:rsidRPr="00A8187D" w:rsidRDefault="003C479E" w:rsidP="003C479E">
            <w:pPr>
              <w:pStyle w:val="RAMJOTabDotList"/>
              <w:tabs>
                <w:tab w:val="clear" w:pos="360"/>
              </w:tabs>
              <w:spacing w:after="0"/>
              <w:ind w:left="720" w:hanging="360"/>
              <w:rPr>
                <w:rFonts w:eastAsiaTheme="minorEastAsia"/>
              </w:rPr>
            </w:pPr>
            <w:r w:rsidRPr="00A8187D">
              <w:t>showing all essential details, such as sample identification numbers and sampling depths</w:t>
            </w:r>
          </w:p>
          <w:p w14:paraId="1AC28F49" w14:textId="77777777" w:rsidR="003C479E" w:rsidRPr="00A8187D" w:rsidRDefault="003C479E" w:rsidP="003C479E">
            <w:pPr>
              <w:pStyle w:val="RAMJOTabDotList"/>
              <w:tabs>
                <w:tab w:val="clear" w:pos="360"/>
              </w:tabs>
              <w:spacing w:after="0"/>
              <w:ind w:left="720" w:hanging="360"/>
              <w:rPr>
                <w:rFonts w:eastAsiaTheme="minorEastAsia"/>
              </w:rPr>
            </w:pPr>
            <w:r w:rsidRPr="00A8187D">
              <w:t>showing remediation criteria</w:t>
            </w:r>
          </w:p>
          <w:p w14:paraId="34FF9D11" w14:textId="77777777" w:rsidR="003C479E" w:rsidRPr="00A8187D" w:rsidRDefault="003C479E" w:rsidP="003C479E">
            <w:pPr>
              <w:pStyle w:val="RAMJOTabDotList"/>
              <w:tabs>
                <w:tab w:val="clear" w:pos="360"/>
              </w:tabs>
              <w:spacing w:after="0"/>
              <w:ind w:left="720" w:hanging="360"/>
              <w:rPr>
                <w:rFonts w:eastAsiaTheme="minorEastAsia"/>
              </w:rPr>
            </w:pPr>
            <w:r w:rsidRPr="00A8187D">
              <w:t>highlighting all results exceeding remediation criteria (not just the highest)</w:t>
            </w:r>
          </w:p>
        </w:tc>
        <w:tc>
          <w:tcPr>
            <w:tcW w:w="1203" w:type="dxa"/>
          </w:tcPr>
          <w:p w14:paraId="4D395BD5" w14:textId="77777777" w:rsidR="003C479E" w:rsidRPr="00A8187D" w:rsidRDefault="003C479E" w:rsidP="00CA4FCE">
            <w:pPr>
              <w:rPr>
                <w:rFonts w:asciiTheme="minorHAnsi" w:hAnsiTheme="minorHAnsi" w:cstheme="minorHAnsi"/>
              </w:rPr>
            </w:pPr>
          </w:p>
        </w:tc>
        <w:tc>
          <w:tcPr>
            <w:tcW w:w="2108" w:type="dxa"/>
          </w:tcPr>
          <w:p w14:paraId="2C84DF3C" w14:textId="77777777" w:rsidR="003C479E" w:rsidRPr="00A8187D" w:rsidRDefault="003C479E" w:rsidP="00CA4FCE">
            <w:pPr>
              <w:rPr>
                <w:rFonts w:asciiTheme="minorHAnsi" w:hAnsiTheme="minorHAnsi" w:cstheme="minorHAnsi"/>
              </w:rPr>
            </w:pPr>
          </w:p>
        </w:tc>
      </w:tr>
      <w:tr w:rsidR="003C479E" w:rsidRPr="00A8187D" w14:paraId="1E72A6B4" w14:textId="77777777" w:rsidTr="00CA4FCE">
        <w:trPr>
          <w:trHeight w:val="567"/>
        </w:trPr>
        <w:tc>
          <w:tcPr>
            <w:tcW w:w="1648" w:type="dxa"/>
            <w:vMerge/>
            <w:shd w:val="clear" w:color="auto" w:fill="B6C8E8"/>
          </w:tcPr>
          <w:p w14:paraId="1B0352C6" w14:textId="77777777" w:rsidR="003C479E" w:rsidRPr="00A8187D" w:rsidRDefault="003C479E" w:rsidP="00CA4FCE">
            <w:pPr>
              <w:pStyle w:val="RAMJOTabText"/>
            </w:pPr>
          </w:p>
        </w:tc>
        <w:tc>
          <w:tcPr>
            <w:tcW w:w="4057" w:type="dxa"/>
          </w:tcPr>
          <w:p w14:paraId="698B2E80" w14:textId="77777777" w:rsidR="003C479E" w:rsidRPr="00A8187D" w:rsidRDefault="003C479E" w:rsidP="00CA4FCE">
            <w:pPr>
              <w:pStyle w:val="RAMJOTabText"/>
            </w:pPr>
            <w:r w:rsidRPr="00A8187D">
              <w:t>Sample descriptions for all media, where applicable (for example, soil, sediment, surface water, groundwater and biota).</w:t>
            </w:r>
          </w:p>
        </w:tc>
        <w:tc>
          <w:tcPr>
            <w:tcW w:w="1203" w:type="dxa"/>
          </w:tcPr>
          <w:p w14:paraId="1B83CF2A" w14:textId="77777777" w:rsidR="003C479E" w:rsidRPr="00A8187D" w:rsidRDefault="003C479E" w:rsidP="00CA4FCE">
            <w:pPr>
              <w:rPr>
                <w:rFonts w:asciiTheme="minorHAnsi" w:hAnsiTheme="minorHAnsi" w:cstheme="minorHAnsi"/>
              </w:rPr>
            </w:pPr>
          </w:p>
        </w:tc>
        <w:tc>
          <w:tcPr>
            <w:tcW w:w="2108" w:type="dxa"/>
          </w:tcPr>
          <w:p w14:paraId="2AAF3435" w14:textId="77777777" w:rsidR="003C479E" w:rsidRPr="00A8187D" w:rsidRDefault="003C479E" w:rsidP="00CA4FCE">
            <w:pPr>
              <w:rPr>
                <w:rFonts w:asciiTheme="minorHAnsi" w:hAnsiTheme="minorHAnsi" w:cstheme="minorHAnsi"/>
              </w:rPr>
            </w:pPr>
          </w:p>
        </w:tc>
      </w:tr>
      <w:tr w:rsidR="003C479E" w:rsidRPr="00A8187D" w14:paraId="33B068B4" w14:textId="77777777" w:rsidTr="00CA4FCE">
        <w:trPr>
          <w:trHeight w:val="567"/>
        </w:trPr>
        <w:tc>
          <w:tcPr>
            <w:tcW w:w="1648" w:type="dxa"/>
            <w:vMerge/>
            <w:shd w:val="clear" w:color="auto" w:fill="B6C8E8"/>
          </w:tcPr>
          <w:p w14:paraId="2F720BE0" w14:textId="77777777" w:rsidR="003C479E" w:rsidRPr="00A8187D" w:rsidRDefault="003C479E" w:rsidP="00CA4FCE">
            <w:pPr>
              <w:pStyle w:val="RAMJOTabText"/>
            </w:pPr>
          </w:p>
        </w:tc>
        <w:tc>
          <w:tcPr>
            <w:tcW w:w="4057" w:type="dxa"/>
          </w:tcPr>
          <w:p w14:paraId="453E6AF7" w14:textId="77777777" w:rsidR="003C479E" w:rsidRPr="00A8187D" w:rsidRDefault="003C479E" w:rsidP="00CA4FCE">
            <w:pPr>
              <w:pStyle w:val="RAMJOTabText"/>
            </w:pPr>
            <w:r w:rsidRPr="00A8187D">
              <w:t>Test pit or bore logs (well construction details, where appropriate; for example, groundwater levels expressed in Australian height datum)</w:t>
            </w:r>
          </w:p>
        </w:tc>
        <w:tc>
          <w:tcPr>
            <w:tcW w:w="1203" w:type="dxa"/>
          </w:tcPr>
          <w:p w14:paraId="069A505D" w14:textId="77777777" w:rsidR="003C479E" w:rsidRPr="00A8187D" w:rsidRDefault="003C479E" w:rsidP="00CA4FCE">
            <w:pPr>
              <w:rPr>
                <w:rFonts w:asciiTheme="minorHAnsi" w:hAnsiTheme="minorHAnsi" w:cstheme="minorHAnsi"/>
              </w:rPr>
            </w:pPr>
          </w:p>
        </w:tc>
        <w:tc>
          <w:tcPr>
            <w:tcW w:w="2108" w:type="dxa"/>
          </w:tcPr>
          <w:p w14:paraId="6909AFF6" w14:textId="77777777" w:rsidR="003C479E" w:rsidRPr="00A8187D" w:rsidRDefault="003C479E" w:rsidP="00CA4FCE">
            <w:pPr>
              <w:rPr>
                <w:rFonts w:asciiTheme="minorHAnsi" w:hAnsiTheme="minorHAnsi" w:cstheme="minorHAnsi"/>
              </w:rPr>
            </w:pPr>
          </w:p>
        </w:tc>
      </w:tr>
      <w:tr w:rsidR="003C479E" w:rsidRPr="00A8187D" w14:paraId="2DA9F325" w14:textId="77777777" w:rsidTr="00CA4FCE">
        <w:trPr>
          <w:trHeight w:val="567"/>
        </w:trPr>
        <w:tc>
          <w:tcPr>
            <w:tcW w:w="1648" w:type="dxa"/>
            <w:vMerge/>
            <w:shd w:val="clear" w:color="auto" w:fill="B6C8E8"/>
          </w:tcPr>
          <w:p w14:paraId="11AD904B" w14:textId="77777777" w:rsidR="003C479E" w:rsidRPr="00A8187D" w:rsidRDefault="003C479E" w:rsidP="00CA4FCE">
            <w:pPr>
              <w:pStyle w:val="RAMJOTabText"/>
            </w:pPr>
          </w:p>
        </w:tc>
        <w:tc>
          <w:tcPr>
            <w:tcW w:w="4057" w:type="dxa"/>
          </w:tcPr>
          <w:p w14:paraId="4A854AFD" w14:textId="77777777" w:rsidR="003C479E" w:rsidRPr="00A8187D" w:rsidRDefault="003C479E" w:rsidP="00CA4FCE">
            <w:pPr>
              <w:pStyle w:val="RAMJOTabText"/>
            </w:pPr>
            <w:r w:rsidRPr="00A8187D">
              <w:t xml:space="preserve">Site plans or excavation logs showing all sample locations, </w:t>
            </w:r>
            <w:proofErr w:type="spellStart"/>
            <w:r w:rsidRPr="00A8187D">
              <w:t>photoionisation</w:t>
            </w:r>
            <w:proofErr w:type="spellEnd"/>
            <w:r w:rsidRPr="00A8187D">
              <w:t xml:space="preserve"> detector </w:t>
            </w:r>
            <w:r w:rsidRPr="00A8187D">
              <w:lastRenderedPageBreak/>
              <w:t>results, lithology changes and field observations (if appropriate)</w:t>
            </w:r>
          </w:p>
        </w:tc>
        <w:tc>
          <w:tcPr>
            <w:tcW w:w="1203" w:type="dxa"/>
          </w:tcPr>
          <w:p w14:paraId="769A9929" w14:textId="77777777" w:rsidR="003C479E" w:rsidRPr="00A8187D" w:rsidRDefault="003C479E" w:rsidP="00CA4FCE">
            <w:pPr>
              <w:rPr>
                <w:rFonts w:asciiTheme="minorHAnsi" w:hAnsiTheme="minorHAnsi" w:cstheme="minorHAnsi"/>
              </w:rPr>
            </w:pPr>
          </w:p>
        </w:tc>
        <w:tc>
          <w:tcPr>
            <w:tcW w:w="2108" w:type="dxa"/>
          </w:tcPr>
          <w:p w14:paraId="23F29E27" w14:textId="77777777" w:rsidR="003C479E" w:rsidRPr="00A8187D" w:rsidRDefault="003C479E" w:rsidP="00CA4FCE">
            <w:pPr>
              <w:rPr>
                <w:rFonts w:asciiTheme="minorHAnsi" w:hAnsiTheme="minorHAnsi" w:cstheme="minorHAnsi"/>
              </w:rPr>
            </w:pPr>
          </w:p>
        </w:tc>
      </w:tr>
      <w:tr w:rsidR="003C479E" w:rsidRPr="00A8187D" w14:paraId="2A8F7AC8" w14:textId="77777777" w:rsidTr="00CA4FCE">
        <w:trPr>
          <w:trHeight w:val="567"/>
        </w:trPr>
        <w:tc>
          <w:tcPr>
            <w:tcW w:w="1648" w:type="dxa"/>
            <w:vMerge/>
            <w:shd w:val="clear" w:color="auto" w:fill="B6C8E8"/>
          </w:tcPr>
          <w:p w14:paraId="6BE19606" w14:textId="77777777" w:rsidR="003C479E" w:rsidRPr="00A8187D" w:rsidRDefault="003C479E" w:rsidP="00CA4FCE">
            <w:pPr>
              <w:pStyle w:val="RAMJOTabText"/>
            </w:pPr>
          </w:p>
        </w:tc>
        <w:tc>
          <w:tcPr>
            <w:tcW w:w="4057" w:type="dxa"/>
          </w:tcPr>
          <w:p w14:paraId="48455E3D" w14:textId="77777777" w:rsidR="003C479E" w:rsidRPr="00A8187D" w:rsidRDefault="003C479E" w:rsidP="00CA4FCE">
            <w:pPr>
              <w:pStyle w:val="RAMJOTabText"/>
            </w:pPr>
            <w:r w:rsidRPr="00A8187D">
              <w:t>Site plans showing the extent of soil and groundwater contamination exceeding remediation criteria for each sampling depth, including identification numbers and depths of all samples analysed (with concentrations of contaminants remaining onsite clearly marked)</w:t>
            </w:r>
          </w:p>
        </w:tc>
        <w:tc>
          <w:tcPr>
            <w:tcW w:w="1203" w:type="dxa"/>
          </w:tcPr>
          <w:p w14:paraId="283D1FF4" w14:textId="77777777" w:rsidR="003C479E" w:rsidRPr="00A8187D" w:rsidRDefault="003C479E" w:rsidP="00CA4FCE">
            <w:pPr>
              <w:rPr>
                <w:rFonts w:asciiTheme="minorHAnsi" w:hAnsiTheme="minorHAnsi" w:cstheme="minorHAnsi"/>
              </w:rPr>
            </w:pPr>
          </w:p>
        </w:tc>
        <w:tc>
          <w:tcPr>
            <w:tcW w:w="2108" w:type="dxa"/>
          </w:tcPr>
          <w:p w14:paraId="4BFFACA8" w14:textId="77777777" w:rsidR="003C479E" w:rsidRPr="00A8187D" w:rsidRDefault="003C479E" w:rsidP="00CA4FCE">
            <w:pPr>
              <w:rPr>
                <w:rFonts w:asciiTheme="minorHAnsi" w:hAnsiTheme="minorHAnsi" w:cstheme="minorHAnsi"/>
              </w:rPr>
            </w:pPr>
          </w:p>
        </w:tc>
      </w:tr>
      <w:tr w:rsidR="003C479E" w:rsidRPr="00A8187D" w14:paraId="2FC1A78F" w14:textId="77777777" w:rsidTr="00CA4FCE">
        <w:trPr>
          <w:trHeight w:val="567"/>
        </w:trPr>
        <w:tc>
          <w:tcPr>
            <w:tcW w:w="1648" w:type="dxa"/>
            <w:vMerge/>
            <w:shd w:val="clear" w:color="auto" w:fill="B6C8E8"/>
          </w:tcPr>
          <w:p w14:paraId="5D6604A6" w14:textId="77777777" w:rsidR="003C479E" w:rsidRPr="00A8187D" w:rsidRDefault="003C479E" w:rsidP="00CA4FCE">
            <w:pPr>
              <w:pStyle w:val="RAMJOTabText"/>
            </w:pPr>
          </w:p>
        </w:tc>
        <w:tc>
          <w:tcPr>
            <w:tcW w:w="4057" w:type="dxa"/>
          </w:tcPr>
          <w:p w14:paraId="2DCD44C6" w14:textId="77777777" w:rsidR="003C479E" w:rsidRPr="00A8187D" w:rsidRDefault="003C479E" w:rsidP="00CA4FCE">
            <w:pPr>
              <w:pStyle w:val="RAMJOTabText"/>
            </w:pPr>
            <w:r w:rsidRPr="00A8187D">
              <w:rPr>
                <w:rFonts w:eastAsia="Times New Roman"/>
              </w:rPr>
              <w:t>Appropriate statistical procedures when comparing site data with the investigation and screening levels</w:t>
            </w:r>
            <w:r w:rsidRPr="00A8187D">
              <w:rPr>
                <w:rFonts w:eastAsia="Times New Roman"/>
                <w:vertAlign w:val="superscript"/>
              </w:rPr>
              <w:t>4</w:t>
            </w:r>
          </w:p>
        </w:tc>
        <w:tc>
          <w:tcPr>
            <w:tcW w:w="1203" w:type="dxa"/>
          </w:tcPr>
          <w:p w14:paraId="36D42C0F" w14:textId="77777777" w:rsidR="003C479E" w:rsidRPr="00A8187D" w:rsidRDefault="003C479E" w:rsidP="00CA4FCE">
            <w:pPr>
              <w:rPr>
                <w:rFonts w:asciiTheme="minorHAnsi" w:hAnsiTheme="minorHAnsi" w:cstheme="minorHAnsi"/>
              </w:rPr>
            </w:pPr>
          </w:p>
        </w:tc>
        <w:tc>
          <w:tcPr>
            <w:tcW w:w="2108" w:type="dxa"/>
          </w:tcPr>
          <w:p w14:paraId="04AB03E9" w14:textId="77777777" w:rsidR="003C479E" w:rsidRPr="00A8187D" w:rsidRDefault="003C479E" w:rsidP="00CA4FCE">
            <w:pPr>
              <w:rPr>
                <w:rFonts w:asciiTheme="minorHAnsi" w:hAnsiTheme="minorHAnsi" w:cstheme="minorHAnsi"/>
              </w:rPr>
            </w:pPr>
          </w:p>
        </w:tc>
      </w:tr>
      <w:tr w:rsidR="003C479E" w:rsidRPr="00A8187D" w14:paraId="1E7818A5" w14:textId="77777777" w:rsidTr="00CA4FCE">
        <w:trPr>
          <w:trHeight w:val="567"/>
        </w:trPr>
        <w:tc>
          <w:tcPr>
            <w:tcW w:w="1648" w:type="dxa"/>
            <w:vMerge w:val="restart"/>
            <w:shd w:val="clear" w:color="auto" w:fill="B6C8E8"/>
          </w:tcPr>
          <w:p w14:paraId="3345EF58" w14:textId="77777777" w:rsidR="003C479E" w:rsidRPr="00A8187D" w:rsidRDefault="003C479E" w:rsidP="00CA4FCE">
            <w:pPr>
              <w:pStyle w:val="RAMJOTabText"/>
            </w:pPr>
            <w:r w:rsidRPr="00A8187D">
              <w:t>Data evaluation quality assurance and quality control</w:t>
            </w:r>
          </w:p>
        </w:tc>
        <w:tc>
          <w:tcPr>
            <w:tcW w:w="4057" w:type="dxa"/>
          </w:tcPr>
          <w:p w14:paraId="1CFBC702" w14:textId="77777777" w:rsidR="003C479E" w:rsidRPr="00A8187D" w:rsidRDefault="003C479E" w:rsidP="00CA4FCE">
            <w:pPr>
              <w:pStyle w:val="RAMJOTabText"/>
            </w:pPr>
            <w:r w:rsidRPr="00A8187D">
              <w:t>Assessment of the implementation of the validation plan from the remediation action plan, with justification for departures (if necessary)</w:t>
            </w:r>
          </w:p>
        </w:tc>
        <w:tc>
          <w:tcPr>
            <w:tcW w:w="1203" w:type="dxa"/>
          </w:tcPr>
          <w:p w14:paraId="020E4882" w14:textId="77777777" w:rsidR="003C479E" w:rsidRPr="00A8187D" w:rsidRDefault="003C479E" w:rsidP="00CA4FCE">
            <w:pPr>
              <w:rPr>
                <w:rFonts w:asciiTheme="minorHAnsi" w:hAnsiTheme="minorHAnsi" w:cstheme="minorHAnsi"/>
              </w:rPr>
            </w:pPr>
          </w:p>
        </w:tc>
        <w:tc>
          <w:tcPr>
            <w:tcW w:w="2108" w:type="dxa"/>
          </w:tcPr>
          <w:p w14:paraId="79006037" w14:textId="77777777" w:rsidR="003C479E" w:rsidRPr="00A8187D" w:rsidRDefault="003C479E" w:rsidP="00CA4FCE">
            <w:pPr>
              <w:rPr>
                <w:rFonts w:asciiTheme="minorHAnsi" w:hAnsiTheme="minorHAnsi" w:cstheme="minorHAnsi"/>
              </w:rPr>
            </w:pPr>
          </w:p>
        </w:tc>
      </w:tr>
      <w:tr w:rsidR="003C479E" w:rsidRPr="00A8187D" w14:paraId="4326B6E9" w14:textId="77777777" w:rsidTr="00CA4FCE">
        <w:trPr>
          <w:trHeight w:val="567"/>
        </w:trPr>
        <w:tc>
          <w:tcPr>
            <w:tcW w:w="1648" w:type="dxa"/>
            <w:vMerge/>
            <w:shd w:val="clear" w:color="auto" w:fill="B6C8E8"/>
          </w:tcPr>
          <w:p w14:paraId="00562353" w14:textId="77777777" w:rsidR="003C479E" w:rsidRPr="00A8187D" w:rsidRDefault="003C479E" w:rsidP="00CA4FCE">
            <w:pPr>
              <w:pStyle w:val="RAMJOTabText"/>
            </w:pPr>
          </w:p>
        </w:tc>
        <w:tc>
          <w:tcPr>
            <w:tcW w:w="4057" w:type="dxa"/>
          </w:tcPr>
          <w:p w14:paraId="0395CF2B" w14:textId="77777777" w:rsidR="003C479E" w:rsidRPr="00A8187D" w:rsidRDefault="003C479E" w:rsidP="00CA4FCE">
            <w:pPr>
              <w:pStyle w:val="RAMJOTabText"/>
            </w:pPr>
            <w:r w:rsidRPr="00A8187D">
              <w:t>Details of a statistical analysis of validation results and evaluation against the remediation criteria</w:t>
            </w:r>
          </w:p>
        </w:tc>
        <w:tc>
          <w:tcPr>
            <w:tcW w:w="1203" w:type="dxa"/>
          </w:tcPr>
          <w:p w14:paraId="253957F3" w14:textId="77777777" w:rsidR="003C479E" w:rsidRPr="00A8187D" w:rsidRDefault="003C479E" w:rsidP="00CA4FCE">
            <w:pPr>
              <w:rPr>
                <w:rFonts w:asciiTheme="minorHAnsi" w:hAnsiTheme="minorHAnsi" w:cstheme="minorHAnsi"/>
              </w:rPr>
            </w:pPr>
          </w:p>
        </w:tc>
        <w:tc>
          <w:tcPr>
            <w:tcW w:w="2108" w:type="dxa"/>
          </w:tcPr>
          <w:p w14:paraId="23EFD763" w14:textId="77777777" w:rsidR="003C479E" w:rsidRPr="00A8187D" w:rsidRDefault="003C479E" w:rsidP="00CA4FCE">
            <w:pPr>
              <w:rPr>
                <w:rFonts w:asciiTheme="minorHAnsi" w:hAnsiTheme="minorHAnsi" w:cstheme="minorHAnsi"/>
              </w:rPr>
            </w:pPr>
          </w:p>
        </w:tc>
      </w:tr>
      <w:tr w:rsidR="003C479E" w:rsidRPr="00A8187D" w14:paraId="56D0C228" w14:textId="77777777" w:rsidTr="00CA4FCE">
        <w:trPr>
          <w:trHeight w:val="567"/>
        </w:trPr>
        <w:tc>
          <w:tcPr>
            <w:tcW w:w="1648" w:type="dxa"/>
            <w:vMerge/>
            <w:shd w:val="clear" w:color="auto" w:fill="B6C8E8"/>
          </w:tcPr>
          <w:p w14:paraId="3F43E4D8" w14:textId="77777777" w:rsidR="003C479E" w:rsidRPr="00A8187D" w:rsidRDefault="003C479E" w:rsidP="00CA4FCE">
            <w:pPr>
              <w:pStyle w:val="RAMJOTabText"/>
            </w:pPr>
          </w:p>
        </w:tc>
        <w:tc>
          <w:tcPr>
            <w:tcW w:w="4057" w:type="dxa"/>
          </w:tcPr>
          <w:p w14:paraId="2AAF0CAF" w14:textId="77777777" w:rsidR="003C479E" w:rsidRPr="00A8187D" w:rsidRDefault="003C479E" w:rsidP="00CA4FCE">
            <w:pPr>
              <w:pStyle w:val="RAMJOTabText"/>
            </w:pPr>
            <w:r w:rsidRPr="00A8187D">
              <w:t>Verification of compliance with regulatory requirements set by the EPA, SafeWork NSW and the consent authority</w:t>
            </w:r>
          </w:p>
        </w:tc>
        <w:tc>
          <w:tcPr>
            <w:tcW w:w="1203" w:type="dxa"/>
          </w:tcPr>
          <w:p w14:paraId="188663BA" w14:textId="77777777" w:rsidR="003C479E" w:rsidRPr="00A8187D" w:rsidRDefault="003C479E" w:rsidP="00CA4FCE">
            <w:pPr>
              <w:rPr>
                <w:rFonts w:asciiTheme="minorHAnsi" w:hAnsiTheme="minorHAnsi" w:cstheme="minorHAnsi"/>
              </w:rPr>
            </w:pPr>
          </w:p>
        </w:tc>
        <w:tc>
          <w:tcPr>
            <w:tcW w:w="2108" w:type="dxa"/>
          </w:tcPr>
          <w:p w14:paraId="76AC9B5A" w14:textId="77777777" w:rsidR="003C479E" w:rsidRPr="00A8187D" w:rsidRDefault="003C479E" w:rsidP="00CA4FCE">
            <w:pPr>
              <w:rPr>
                <w:rFonts w:asciiTheme="minorHAnsi" w:hAnsiTheme="minorHAnsi" w:cstheme="minorHAnsi"/>
              </w:rPr>
            </w:pPr>
          </w:p>
        </w:tc>
      </w:tr>
      <w:tr w:rsidR="003C479E" w:rsidRPr="00A8187D" w14:paraId="516C7E77" w14:textId="77777777" w:rsidTr="00CA4FCE">
        <w:trPr>
          <w:trHeight w:val="567"/>
        </w:trPr>
        <w:tc>
          <w:tcPr>
            <w:tcW w:w="1648" w:type="dxa"/>
            <w:vMerge/>
            <w:shd w:val="clear" w:color="auto" w:fill="B6C8E8"/>
          </w:tcPr>
          <w:p w14:paraId="21B5591E" w14:textId="77777777" w:rsidR="003C479E" w:rsidRPr="00A8187D" w:rsidRDefault="003C479E" w:rsidP="00CA4FCE">
            <w:pPr>
              <w:pStyle w:val="RAMJOTabText"/>
            </w:pPr>
          </w:p>
        </w:tc>
        <w:tc>
          <w:tcPr>
            <w:tcW w:w="4057" w:type="dxa"/>
          </w:tcPr>
          <w:p w14:paraId="45288C8B" w14:textId="77777777" w:rsidR="003C479E" w:rsidRPr="00A8187D" w:rsidRDefault="003C479E" w:rsidP="00CA4FCE">
            <w:pPr>
              <w:pStyle w:val="RAMJOTabText"/>
            </w:pPr>
            <w:r w:rsidRPr="00A8187D">
              <w:t>Identification and discussion of ongoing management or monitoring (if required)</w:t>
            </w:r>
          </w:p>
        </w:tc>
        <w:tc>
          <w:tcPr>
            <w:tcW w:w="1203" w:type="dxa"/>
          </w:tcPr>
          <w:p w14:paraId="3FA496A0" w14:textId="77777777" w:rsidR="003C479E" w:rsidRPr="00A8187D" w:rsidRDefault="003C479E" w:rsidP="00CA4FCE">
            <w:pPr>
              <w:rPr>
                <w:rFonts w:asciiTheme="minorHAnsi" w:hAnsiTheme="minorHAnsi" w:cstheme="minorHAnsi"/>
              </w:rPr>
            </w:pPr>
          </w:p>
        </w:tc>
        <w:tc>
          <w:tcPr>
            <w:tcW w:w="2108" w:type="dxa"/>
          </w:tcPr>
          <w:p w14:paraId="283341B5" w14:textId="77777777" w:rsidR="003C479E" w:rsidRPr="00A8187D" w:rsidRDefault="003C479E" w:rsidP="00CA4FCE">
            <w:pPr>
              <w:rPr>
                <w:rFonts w:asciiTheme="minorHAnsi" w:hAnsiTheme="minorHAnsi" w:cstheme="minorHAnsi"/>
              </w:rPr>
            </w:pPr>
          </w:p>
        </w:tc>
      </w:tr>
      <w:tr w:rsidR="003C479E" w:rsidRPr="00A8187D" w14:paraId="602AD7D9" w14:textId="77777777" w:rsidTr="00CA4FCE">
        <w:trPr>
          <w:trHeight w:val="567"/>
        </w:trPr>
        <w:tc>
          <w:tcPr>
            <w:tcW w:w="1648" w:type="dxa"/>
            <w:shd w:val="clear" w:color="auto" w:fill="B6C8E8"/>
          </w:tcPr>
          <w:p w14:paraId="4A3C8089" w14:textId="77777777" w:rsidR="003C479E" w:rsidRPr="00A8187D" w:rsidRDefault="003C479E" w:rsidP="00CA4FCE">
            <w:pPr>
              <w:pStyle w:val="RAMJOTabText"/>
            </w:pPr>
            <w:r w:rsidRPr="00A8187D">
              <w:t>Waste Management (if applicable)</w:t>
            </w:r>
          </w:p>
        </w:tc>
        <w:tc>
          <w:tcPr>
            <w:tcW w:w="4057" w:type="dxa"/>
          </w:tcPr>
          <w:p w14:paraId="0E1BD16D" w14:textId="77777777" w:rsidR="003C479E" w:rsidRPr="00A8187D" w:rsidRDefault="003C479E" w:rsidP="00CA4FCE">
            <w:pPr>
              <w:pStyle w:val="RAMJOTabText"/>
            </w:pPr>
            <w:r w:rsidRPr="00A8187D">
              <w:t xml:space="preserve">Waste classification reporting requirements in accordance with NSW EPA’s </w:t>
            </w:r>
            <w:hyperlink r:id="rId5" w:history="1">
              <w:r w:rsidRPr="003543CC">
                <w:rPr>
                  <w:rStyle w:val="Hyperlink"/>
                  <w:i/>
                  <w:iCs/>
                </w:rPr>
                <w:t>Waste Classification Guidelines</w:t>
              </w:r>
            </w:hyperlink>
            <w:r w:rsidRPr="00A8187D">
              <w:t>.</w:t>
            </w:r>
            <w:r w:rsidRPr="00A8187D">
              <w:rPr>
                <w:vertAlign w:val="superscript"/>
              </w:rPr>
              <w:t xml:space="preserve">4 </w:t>
            </w:r>
            <w:r w:rsidRPr="00A8187D">
              <w:t>Description of material handling and tracking plan. Statements regarding materials being disposed via an appropriately licensed facility or re-used under an order or exemption. Waste disposal dockets or other waste documentation for any disposed waste. Tank destruction certificates for underground storage tanks or a copy of notices of in-situ underground storage tank decommissioning provided to SafeWork NSW</w:t>
            </w:r>
            <w:r w:rsidRPr="003543CC">
              <w:rPr>
                <w:vertAlign w:val="superscript"/>
              </w:rPr>
              <w:t>5</w:t>
            </w:r>
          </w:p>
        </w:tc>
        <w:tc>
          <w:tcPr>
            <w:tcW w:w="1203" w:type="dxa"/>
          </w:tcPr>
          <w:p w14:paraId="5C3E0B47" w14:textId="77777777" w:rsidR="003C479E" w:rsidRPr="00A8187D" w:rsidRDefault="003C479E" w:rsidP="00CA4FCE">
            <w:pPr>
              <w:rPr>
                <w:rFonts w:asciiTheme="minorHAnsi" w:hAnsiTheme="minorHAnsi" w:cstheme="minorHAnsi"/>
              </w:rPr>
            </w:pPr>
          </w:p>
        </w:tc>
        <w:tc>
          <w:tcPr>
            <w:tcW w:w="2108" w:type="dxa"/>
          </w:tcPr>
          <w:p w14:paraId="534383F9" w14:textId="77777777" w:rsidR="003C479E" w:rsidRPr="00A8187D" w:rsidRDefault="003C479E" w:rsidP="00CA4FCE">
            <w:pPr>
              <w:rPr>
                <w:rFonts w:asciiTheme="minorHAnsi" w:hAnsiTheme="minorHAnsi" w:cstheme="minorHAnsi"/>
              </w:rPr>
            </w:pPr>
          </w:p>
        </w:tc>
      </w:tr>
      <w:tr w:rsidR="003C479E" w:rsidRPr="00A8187D" w14:paraId="18C96335" w14:textId="77777777" w:rsidTr="00CA4FCE">
        <w:trPr>
          <w:trHeight w:val="567"/>
        </w:trPr>
        <w:tc>
          <w:tcPr>
            <w:tcW w:w="1648" w:type="dxa"/>
            <w:vMerge w:val="restart"/>
            <w:shd w:val="clear" w:color="auto" w:fill="B6C8E8"/>
          </w:tcPr>
          <w:p w14:paraId="66A78B5A" w14:textId="77777777" w:rsidR="003C479E" w:rsidRPr="00A8187D" w:rsidRDefault="003C479E" w:rsidP="00CA4FCE">
            <w:pPr>
              <w:pStyle w:val="RAMJOTabText"/>
            </w:pPr>
            <w:r w:rsidRPr="00A8187D">
              <w:t>Conclusions and recommendations</w:t>
            </w:r>
          </w:p>
        </w:tc>
        <w:tc>
          <w:tcPr>
            <w:tcW w:w="4057" w:type="dxa"/>
          </w:tcPr>
          <w:p w14:paraId="4499EEA3" w14:textId="77777777" w:rsidR="003C479E" w:rsidRPr="00A8187D" w:rsidRDefault="003C479E" w:rsidP="00CA4FCE">
            <w:pPr>
              <w:pStyle w:val="RAMJOTabText"/>
            </w:pPr>
            <w:r w:rsidRPr="00A8187D">
              <w:t>Summary of all findings</w:t>
            </w:r>
          </w:p>
        </w:tc>
        <w:tc>
          <w:tcPr>
            <w:tcW w:w="1203" w:type="dxa"/>
          </w:tcPr>
          <w:p w14:paraId="6064AF1E" w14:textId="77777777" w:rsidR="003C479E" w:rsidRPr="00A8187D" w:rsidRDefault="003C479E" w:rsidP="00CA4FCE">
            <w:pPr>
              <w:rPr>
                <w:rFonts w:asciiTheme="minorHAnsi" w:hAnsiTheme="minorHAnsi" w:cstheme="minorHAnsi"/>
              </w:rPr>
            </w:pPr>
          </w:p>
        </w:tc>
        <w:tc>
          <w:tcPr>
            <w:tcW w:w="2108" w:type="dxa"/>
          </w:tcPr>
          <w:p w14:paraId="119EEBD1" w14:textId="77777777" w:rsidR="003C479E" w:rsidRPr="00A8187D" w:rsidRDefault="003C479E" w:rsidP="00CA4FCE">
            <w:pPr>
              <w:rPr>
                <w:rFonts w:asciiTheme="minorHAnsi" w:hAnsiTheme="minorHAnsi" w:cstheme="minorHAnsi"/>
              </w:rPr>
            </w:pPr>
          </w:p>
        </w:tc>
      </w:tr>
      <w:tr w:rsidR="003C479E" w:rsidRPr="00A8187D" w14:paraId="15E08304" w14:textId="77777777" w:rsidTr="00CA4FCE">
        <w:trPr>
          <w:trHeight w:val="567"/>
        </w:trPr>
        <w:tc>
          <w:tcPr>
            <w:tcW w:w="1648" w:type="dxa"/>
            <w:vMerge/>
            <w:shd w:val="clear" w:color="auto" w:fill="B6C8E8"/>
          </w:tcPr>
          <w:p w14:paraId="00EF972A" w14:textId="77777777" w:rsidR="003C479E" w:rsidRPr="00A8187D" w:rsidRDefault="003C479E" w:rsidP="00CA4FCE">
            <w:pPr>
              <w:pStyle w:val="RAMJOTabText"/>
            </w:pPr>
          </w:p>
        </w:tc>
        <w:tc>
          <w:tcPr>
            <w:tcW w:w="4057" w:type="dxa"/>
          </w:tcPr>
          <w:p w14:paraId="0286CE80" w14:textId="77777777" w:rsidR="003C479E" w:rsidRPr="00A8187D" w:rsidRDefault="003C479E" w:rsidP="00CA4FCE">
            <w:pPr>
              <w:pStyle w:val="RAMJOTabText"/>
            </w:pPr>
            <w:r w:rsidRPr="00A8187D">
              <w:t>All conclusions addressing the stated objectives</w:t>
            </w:r>
          </w:p>
        </w:tc>
        <w:tc>
          <w:tcPr>
            <w:tcW w:w="1203" w:type="dxa"/>
          </w:tcPr>
          <w:p w14:paraId="08ACA65F" w14:textId="77777777" w:rsidR="003C479E" w:rsidRPr="00A8187D" w:rsidRDefault="003C479E" w:rsidP="00CA4FCE">
            <w:pPr>
              <w:rPr>
                <w:rFonts w:asciiTheme="minorHAnsi" w:hAnsiTheme="minorHAnsi" w:cstheme="minorHAnsi"/>
              </w:rPr>
            </w:pPr>
          </w:p>
        </w:tc>
        <w:tc>
          <w:tcPr>
            <w:tcW w:w="2108" w:type="dxa"/>
          </w:tcPr>
          <w:p w14:paraId="62774D62" w14:textId="77777777" w:rsidR="003C479E" w:rsidRPr="00A8187D" w:rsidRDefault="003C479E" w:rsidP="00CA4FCE">
            <w:pPr>
              <w:rPr>
                <w:rFonts w:asciiTheme="minorHAnsi" w:hAnsiTheme="minorHAnsi" w:cstheme="minorHAnsi"/>
              </w:rPr>
            </w:pPr>
          </w:p>
        </w:tc>
      </w:tr>
      <w:tr w:rsidR="003C479E" w:rsidRPr="00A8187D" w14:paraId="3F0556DC" w14:textId="77777777" w:rsidTr="00CA4FCE">
        <w:trPr>
          <w:trHeight w:val="567"/>
        </w:trPr>
        <w:tc>
          <w:tcPr>
            <w:tcW w:w="1648" w:type="dxa"/>
            <w:vMerge/>
            <w:shd w:val="clear" w:color="auto" w:fill="B6C8E8"/>
          </w:tcPr>
          <w:p w14:paraId="610EE5BA" w14:textId="77777777" w:rsidR="003C479E" w:rsidRPr="00A8187D" w:rsidRDefault="003C479E" w:rsidP="00CA4FCE">
            <w:pPr>
              <w:pStyle w:val="RAMJOTabText"/>
            </w:pPr>
          </w:p>
        </w:tc>
        <w:tc>
          <w:tcPr>
            <w:tcW w:w="4057" w:type="dxa"/>
          </w:tcPr>
          <w:p w14:paraId="138FF008" w14:textId="77777777" w:rsidR="003C479E" w:rsidRPr="00A8187D" w:rsidRDefault="003C479E" w:rsidP="00CA4FCE">
            <w:pPr>
              <w:pStyle w:val="RAMJOTabText"/>
            </w:pPr>
            <w:r w:rsidRPr="00A8187D">
              <w:t>Detail of the assumptions used in reaching the conclusions and the extent of uncertainties in the results</w:t>
            </w:r>
          </w:p>
        </w:tc>
        <w:tc>
          <w:tcPr>
            <w:tcW w:w="1203" w:type="dxa"/>
          </w:tcPr>
          <w:p w14:paraId="13F8261F" w14:textId="77777777" w:rsidR="003C479E" w:rsidRPr="00A8187D" w:rsidRDefault="003C479E" w:rsidP="00CA4FCE">
            <w:pPr>
              <w:rPr>
                <w:rFonts w:asciiTheme="minorHAnsi" w:hAnsiTheme="minorHAnsi" w:cstheme="minorHAnsi"/>
              </w:rPr>
            </w:pPr>
          </w:p>
        </w:tc>
        <w:tc>
          <w:tcPr>
            <w:tcW w:w="2108" w:type="dxa"/>
          </w:tcPr>
          <w:p w14:paraId="31DB241E" w14:textId="77777777" w:rsidR="003C479E" w:rsidRPr="00A8187D" w:rsidRDefault="003C479E" w:rsidP="00CA4FCE">
            <w:pPr>
              <w:rPr>
                <w:rFonts w:asciiTheme="minorHAnsi" w:hAnsiTheme="minorHAnsi" w:cstheme="minorHAnsi"/>
              </w:rPr>
            </w:pPr>
          </w:p>
        </w:tc>
      </w:tr>
      <w:tr w:rsidR="003C479E" w:rsidRPr="00A8187D" w14:paraId="020E1B4D" w14:textId="77777777" w:rsidTr="00CA4FCE">
        <w:trPr>
          <w:trHeight w:val="567"/>
        </w:trPr>
        <w:tc>
          <w:tcPr>
            <w:tcW w:w="1648" w:type="dxa"/>
            <w:vMerge/>
            <w:shd w:val="clear" w:color="auto" w:fill="B6C8E8"/>
          </w:tcPr>
          <w:p w14:paraId="4AE20618" w14:textId="77777777" w:rsidR="003C479E" w:rsidRPr="00A8187D" w:rsidRDefault="003C479E" w:rsidP="00CA4FCE">
            <w:pPr>
              <w:pStyle w:val="RAMJOTabText"/>
            </w:pPr>
          </w:p>
        </w:tc>
        <w:tc>
          <w:tcPr>
            <w:tcW w:w="4057" w:type="dxa"/>
          </w:tcPr>
          <w:p w14:paraId="5C10AE31" w14:textId="77777777" w:rsidR="003C479E" w:rsidRPr="00A8187D" w:rsidRDefault="003C479E" w:rsidP="00CA4FCE">
            <w:pPr>
              <w:pStyle w:val="RAMJOTabText"/>
            </w:pPr>
            <w:r w:rsidRPr="00A8187D">
              <w:t>A clear statement that the consultant considers the site to be suitable for the proposed use (where applicable)</w:t>
            </w:r>
          </w:p>
        </w:tc>
        <w:tc>
          <w:tcPr>
            <w:tcW w:w="1203" w:type="dxa"/>
          </w:tcPr>
          <w:p w14:paraId="06F78816" w14:textId="77777777" w:rsidR="003C479E" w:rsidRPr="00A8187D" w:rsidRDefault="003C479E" w:rsidP="00CA4FCE">
            <w:pPr>
              <w:rPr>
                <w:rFonts w:asciiTheme="minorHAnsi" w:hAnsiTheme="minorHAnsi" w:cstheme="minorHAnsi"/>
              </w:rPr>
            </w:pPr>
          </w:p>
        </w:tc>
        <w:tc>
          <w:tcPr>
            <w:tcW w:w="2108" w:type="dxa"/>
          </w:tcPr>
          <w:p w14:paraId="612C7840" w14:textId="77777777" w:rsidR="003C479E" w:rsidRPr="00A8187D" w:rsidRDefault="003C479E" w:rsidP="00CA4FCE">
            <w:pPr>
              <w:rPr>
                <w:rFonts w:asciiTheme="minorHAnsi" w:hAnsiTheme="minorHAnsi" w:cstheme="minorHAnsi"/>
              </w:rPr>
            </w:pPr>
          </w:p>
        </w:tc>
      </w:tr>
      <w:tr w:rsidR="003C479E" w:rsidRPr="00A8187D" w14:paraId="7D722BE2" w14:textId="77777777" w:rsidTr="00CA4FCE">
        <w:trPr>
          <w:trHeight w:val="567"/>
        </w:trPr>
        <w:tc>
          <w:tcPr>
            <w:tcW w:w="1648" w:type="dxa"/>
            <w:vMerge/>
            <w:shd w:val="clear" w:color="auto" w:fill="B6C8E8"/>
          </w:tcPr>
          <w:p w14:paraId="723A0999" w14:textId="77777777" w:rsidR="003C479E" w:rsidRPr="00A8187D" w:rsidRDefault="003C479E" w:rsidP="00CA4FCE">
            <w:pPr>
              <w:pStyle w:val="RAMJOTabText"/>
            </w:pPr>
          </w:p>
        </w:tc>
        <w:tc>
          <w:tcPr>
            <w:tcW w:w="4057" w:type="dxa"/>
          </w:tcPr>
          <w:p w14:paraId="378F2E5E" w14:textId="77777777" w:rsidR="003C479E" w:rsidRPr="00A8187D" w:rsidRDefault="003C479E" w:rsidP="00CA4FCE">
            <w:pPr>
              <w:pStyle w:val="RAMJOTabText"/>
            </w:pPr>
            <w:r w:rsidRPr="00A8187D">
              <w:t>A clear statement of proposed limitations and constraints on the use of the site post-remediation. A proposed environmental management plan for long-term management of residual contamination at the site (where applicable)</w:t>
            </w:r>
          </w:p>
        </w:tc>
        <w:tc>
          <w:tcPr>
            <w:tcW w:w="1203" w:type="dxa"/>
          </w:tcPr>
          <w:p w14:paraId="0AF29967" w14:textId="77777777" w:rsidR="003C479E" w:rsidRPr="00A8187D" w:rsidRDefault="003C479E" w:rsidP="00CA4FCE">
            <w:pPr>
              <w:rPr>
                <w:rFonts w:asciiTheme="minorHAnsi" w:hAnsiTheme="minorHAnsi" w:cstheme="minorHAnsi"/>
              </w:rPr>
            </w:pPr>
          </w:p>
        </w:tc>
        <w:tc>
          <w:tcPr>
            <w:tcW w:w="2108" w:type="dxa"/>
          </w:tcPr>
          <w:p w14:paraId="17F3C250" w14:textId="77777777" w:rsidR="003C479E" w:rsidRPr="00A8187D" w:rsidRDefault="003C479E" w:rsidP="00CA4FCE">
            <w:pPr>
              <w:rPr>
                <w:rFonts w:asciiTheme="minorHAnsi" w:hAnsiTheme="minorHAnsi" w:cstheme="minorHAnsi"/>
              </w:rPr>
            </w:pPr>
          </w:p>
        </w:tc>
      </w:tr>
      <w:tr w:rsidR="003C479E" w:rsidRPr="00A8187D" w14:paraId="62476314" w14:textId="77777777" w:rsidTr="00CA4FCE">
        <w:trPr>
          <w:trHeight w:val="567"/>
        </w:trPr>
        <w:tc>
          <w:tcPr>
            <w:tcW w:w="1648" w:type="dxa"/>
            <w:vMerge/>
            <w:shd w:val="clear" w:color="auto" w:fill="B6C8E8"/>
          </w:tcPr>
          <w:p w14:paraId="200A7F7B" w14:textId="77777777" w:rsidR="003C479E" w:rsidRPr="00A8187D" w:rsidRDefault="003C479E" w:rsidP="00CA4FCE">
            <w:pPr>
              <w:pStyle w:val="RAMJOTabText"/>
            </w:pPr>
          </w:p>
        </w:tc>
        <w:tc>
          <w:tcPr>
            <w:tcW w:w="4057" w:type="dxa"/>
          </w:tcPr>
          <w:p w14:paraId="4DC94742" w14:textId="77777777" w:rsidR="003C479E" w:rsidRPr="00A8187D" w:rsidRDefault="003C479E" w:rsidP="00CA4FCE">
            <w:pPr>
              <w:pStyle w:val="RAMJOTabText"/>
            </w:pPr>
            <w:r w:rsidRPr="00A8187D">
              <w:t>Recommendations for further work, if appropriate, and any ongoing management or monitoring clearly stated (if required)</w:t>
            </w:r>
          </w:p>
        </w:tc>
        <w:tc>
          <w:tcPr>
            <w:tcW w:w="1203" w:type="dxa"/>
          </w:tcPr>
          <w:p w14:paraId="3DBF83F2" w14:textId="77777777" w:rsidR="003C479E" w:rsidRPr="00A8187D" w:rsidRDefault="003C479E" w:rsidP="00CA4FCE">
            <w:pPr>
              <w:rPr>
                <w:rFonts w:asciiTheme="minorHAnsi" w:hAnsiTheme="minorHAnsi" w:cstheme="minorHAnsi"/>
              </w:rPr>
            </w:pPr>
          </w:p>
        </w:tc>
        <w:tc>
          <w:tcPr>
            <w:tcW w:w="2108" w:type="dxa"/>
          </w:tcPr>
          <w:p w14:paraId="7735B400" w14:textId="77777777" w:rsidR="003C479E" w:rsidRPr="00A8187D" w:rsidRDefault="003C479E" w:rsidP="00CA4FCE">
            <w:pPr>
              <w:rPr>
                <w:rFonts w:asciiTheme="minorHAnsi" w:hAnsiTheme="minorHAnsi" w:cstheme="minorHAnsi"/>
              </w:rPr>
            </w:pPr>
          </w:p>
        </w:tc>
      </w:tr>
    </w:tbl>
    <w:p w14:paraId="67B0D280" w14:textId="77777777" w:rsidR="003C479E" w:rsidRPr="00A8187D" w:rsidRDefault="003C479E" w:rsidP="003C479E">
      <w:pPr>
        <w:pStyle w:val="RAMJOTabNote"/>
      </w:pPr>
      <w:r w:rsidRPr="00A8187D">
        <w:t xml:space="preserve">Note: DSI = detailed site investigation; </w:t>
      </w:r>
      <w:r w:rsidRPr="00A8187D">
        <w:rPr>
          <w:i/>
          <w:iCs/>
        </w:rPr>
        <w:t>ASC NEPM</w:t>
      </w:r>
      <w:r w:rsidRPr="00A8187D">
        <w:t xml:space="preserve"> = </w:t>
      </w:r>
      <w:r w:rsidRPr="00A8187D">
        <w:rPr>
          <w:i/>
          <w:iCs/>
        </w:rPr>
        <w:t>National Environment Protection (Assessment of Site Contamination) Measure 1999</w:t>
      </w:r>
      <w:r w:rsidRPr="00A8187D">
        <w:t>.</w:t>
      </w:r>
    </w:p>
    <w:p w14:paraId="05886959" w14:textId="77777777" w:rsidR="003C479E" w:rsidRPr="003543CC" w:rsidRDefault="003C479E" w:rsidP="003C479E">
      <w:pPr>
        <w:pStyle w:val="RAMJOTabNote"/>
      </w:pPr>
      <w:r w:rsidRPr="00A8187D">
        <w:t xml:space="preserve">Source: NSW Environmental Protection Authority. (2020). </w:t>
      </w:r>
      <w:r w:rsidRPr="00A8187D">
        <w:rPr>
          <w:i/>
          <w:iCs/>
        </w:rPr>
        <w:t>Consultants reporting on contaminated land: Contaminated land guidelines</w:t>
      </w:r>
      <w:r w:rsidRPr="00A8187D">
        <w:t xml:space="preserve">; National Environment Protection Council. (November 2010). </w:t>
      </w:r>
      <w:r w:rsidRPr="00A8187D">
        <w:rPr>
          <w:i/>
          <w:iCs/>
        </w:rPr>
        <w:t xml:space="preserve">ASC NEPM field checklist </w:t>
      </w:r>
      <w:r w:rsidRPr="00A8187D">
        <w:t>[spreadsheet], ‘SAP, QAQC’, ‘Soil’, ‘Groundwater’, ‘</w:t>
      </w:r>
      <w:r w:rsidRPr="003543CC">
        <w:t xml:space="preserve">Surface Water’ and ‘Soil Gas’ tabs; NSW Environmental Protection Authority. (2017). </w:t>
      </w:r>
      <w:r w:rsidRPr="003543CC">
        <w:rPr>
          <w:i/>
          <w:iCs/>
        </w:rPr>
        <w:t>Contaminated land management: Guidelines for the NSW site auditor scheme</w:t>
      </w:r>
      <w:r w:rsidRPr="003543CC">
        <w:t xml:space="preserve"> (3rd ed.).</w:t>
      </w:r>
    </w:p>
    <w:p w14:paraId="5D3E1D93" w14:textId="77777777" w:rsidR="003C479E" w:rsidRPr="003543CC" w:rsidRDefault="003C479E" w:rsidP="003C479E">
      <w:pPr>
        <w:pStyle w:val="RAMJOTabNote"/>
      </w:pPr>
      <w:r w:rsidRPr="003543CC">
        <w:rPr>
          <w:vertAlign w:val="superscript"/>
        </w:rPr>
        <w:t>1</w:t>
      </w:r>
      <w:r w:rsidRPr="003543CC">
        <w:t xml:space="preserve"> Refer to the conceptual site model checklist (Appendix 5).</w:t>
      </w:r>
    </w:p>
    <w:p w14:paraId="33016A9E" w14:textId="77777777" w:rsidR="003C479E" w:rsidRPr="003543CC" w:rsidRDefault="003C479E" w:rsidP="003C479E">
      <w:pPr>
        <w:pStyle w:val="RAMJOTabNote"/>
      </w:pPr>
      <w:r w:rsidRPr="003543CC">
        <w:rPr>
          <w:vertAlign w:val="superscript"/>
        </w:rPr>
        <w:t>2</w:t>
      </w:r>
      <w:r w:rsidRPr="003543CC">
        <w:t xml:space="preserve"> Refer to the preliminary site investigation checklist (Appendix 1).</w:t>
      </w:r>
    </w:p>
    <w:p w14:paraId="5863FD8C" w14:textId="77777777" w:rsidR="003C479E" w:rsidRPr="00A8187D" w:rsidRDefault="003C479E" w:rsidP="003C479E">
      <w:pPr>
        <w:pStyle w:val="RAMJOTabNote"/>
        <w:spacing w:before="240"/>
        <w:rPr>
          <w:vertAlign w:val="superscript"/>
        </w:rPr>
      </w:pPr>
      <w:r w:rsidRPr="003543CC">
        <w:rPr>
          <w:vertAlign w:val="superscript"/>
        </w:rPr>
        <w:t>3</w:t>
      </w:r>
      <w:r w:rsidRPr="003543CC">
        <w:t xml:space="preserve"> </w:t>
      </w:r>
      <w:r w:rsidRPr="003543CC">
        <w:rPr>
          <w:rFonts w:eastAsia="Times New Roman"/>
        </w:rPr>
        <w:t xml:space="preserve">Refer to </w:t>
      </w:r>
      <w:r w:rsidRPr="003543CC">
        <w:rPr>
          <w:rFonts w:eastAsia="Times New Roman"/>
          <w:i/>
          <w:iCs/>
        </w:rPr>
        <w:t>ASC NEPM</w:t>
      </w:r>
      <w:r w:rsidRPr="003543CC">
        <w:rPr>
          <w:rFonts w:eastAsia="Times New Roman"/>
        </w:rPr>
        <w:t xml:space="preserve"> Schedule B1 sections 2–4.</w:t>
      </w:r>
    </w:p>
    <w:p w14:paraId="0F02CF03" w14:textId="77777777" w:rsidR="003C479E" w:rsidRPr="00A8187D" w:rsidRDefault="003C479E" w:rsidP="003C479E">
      <w:pPr>
        <w:pStyle w:val="RAMJOTabNote"/>
      </w:pPr>
      <w:r w:rsidRPr="003543CC">
        <w:rPr>
          <w:vertAlign w:val="superscript"/>
        </w:rPr>
        <w:t>4</w:t>
      </w:r>
      <w:r w:rsidRPr="00A8187D">
        <w:t xml:space="preserve"> </w:t>
      </w:r>
      <w:hyperlink r:id="rId6" w:history="1">
        <w:r w:rsidRPr="00A8187D">
          <w:rPr>
            <w:rStyle w:val="Hyperlink"/>
          </w:rPr>
          <w:t>https://www.epa.nsw.gov.au/your-environment/waste/classifying-waste/waste-classification-guidelines</w:t>
        </w:r>
      </w:hyperlink>
    </w:p>
    <w:p w14:paraId="79CC4FD2" w14:textId="77777777" w:rsidR="003C479E" w:rsidRPr="00A8187D" w:rsidRDefault="003C479E" w:rsidP="003C479E">
      <w:pPr>
        <w:pStyle w:val="RAMJOTabNote"/>
      </w:pPr>
      <w:r w:rsidRPr="003543CC">
        <w:rPr>
          <w:vertAlign w:val="superscript"/>
        </w:rPr>
        <w:t>5</w:t>
      </w:r>
      <w:r w:rsidRPr="00A8187D">
        <w:t xml:space="preserve"> For waste management requirements, refer to section 4.3.7 (‘Waste Management’) of the NSW Environmental Protection Authority's </w:t>
      </w:r>
      <w:r w:rsidRPr="00A8187D">
        <w:rPr>
          <w:i/>
          <w:iCs/>
        </w:rPr>
        <w:t>Contaminated Land Management: Guidelines for the NSW Site Auditor Scheme</w:t>
      </w:r>
      <w:r w:rsidRPr="00A8187D">
        <w:t>.</w:t>
      </w:r>
    </w:p>
    <w:p w14:paraId="39323FE2" w14:textId="77777777" w:rsidR="00B819B4" w:rsidRDefault="00B819B4"/>
    <w:sectPr w:rsidR="00B819B4" w:rsidSect="003B1C72">
      <w:pgSz w:w="11900" w:h="16840"/>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266B11D0"/>
    <w:multiLevelType w:val="hybridMultilevel"/>
    <w:tmpl w:val="D08AC75C"/>
    <w:lvl w:ilvl="0" w:tplc="A66E5C84">
      <w:start w:val="1"/>
      <w:numFmt w:val="bullet"/>
      <w:pStyle w:val="RAMJOTabDotLis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3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C479E"/>
    <w:rsid w:val="003B1C72"/>
    <w:rsid w:val="003C479E"/>
    <w:rsid w:val="008C18A3"/>
    <w:rsid w:val="00B819B4"/>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ecimalSymbol w:val="."/>
  <w:listSeparator w:val=","/>
  <w14:docId w14:val="68CEC950"/>
  <w15:chartTrackingRefBased/>
  <w15:docId w15:val="{B960506E-7A84-F140-A9C5-7AD92D22DB8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AU"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C479E"/>
    <w:pPr>
      <w:spacing w:after="160" w:line="259" w:lineRule="auto"/>
    </w:pPr>
    <w:rPr>
      <w:sz w:val="22"/>
      <w:szCs w:val="22"/>
    </w:rPr>
  </w:style>
  <w:style w:type="paragraph" w:styleId="Heading1">
    <w:name w:val="heading 1"/>
    <w:basedOn w:val="Normal"/>
    <w:next w:val="Normal"/>
    <w:link w:val="Heading1Char"/>
    <w:qFormat/>
    <w:rsid w:val="003C479E"/>
    <w:pPr>
      <w:keepNext/>
      <w:spacing w:line="240" w:lineRule="auto"/>
      <w:outlineLvl w:val="0"/>
    </w:pPr>
    <w:rPr>
      <w:rFonts w:ascii="Arial" w:hAnsi="Arial" w:cs="Arial"/>
      <w:b/>
      <w:bCs/>
      <w:kern w:val="2"/>
      <w:sz w:val="20"/>
      <w:szCs w:val="20"/>
      <w14:ligatures w14:val="standardContextual"/>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3C479E"/>
    <w:rPr>
      <w:rFonts w:ascii="Arial" w:hAnsi="Arial" w:cs="Arial"/>
      <w:b/>
      <w:bCs/>
      <w:kern w:val="2"/>
      <w:sz w:val="20"/>
      <w:szCs w:val="20"/>
      <w14:ligatures w14:val="standardContextual"/>
    </w:rPr>
  </w:style>
  <w:style w:type="character" w:styleId="Hyperlink">
    <w:name w:val="Hyperlink"/>
    <w:basedOn w:val="DefaultParagraphFont"/>
    <w:uiPriority w:val="99"/>
    <w:unhideWhenUsed/>
    <w:rsid w:val="003C479E"/>
    <w:rPr>
      <w:color w:val="0563C1" w:themeColor="hyperlink"/>
      <w:u w:val="single"/>
    </w:rPr>
  </w:style>
  <w:style w:type="table" w:styleId="TableGrid">
    <w:name w:val="Table Grid"/>
    <w:aliases w:val="Golder_Table"/>
    <w:basedOn w:val="TableNormal"/>
    <w:uiPriority w:val="39"/>
    <w:rsid w:val="003C479E"/>
    <w:rPr>
      <w:rFonts w:ascii="Times New Roman" w:hAnsi="Times New Roman" w:cs="Times New Roman"/>
      <w:sz w:val="20"/>
      <w:szCs w:val="20"/>
      <w:lang w:val="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RAMJOTabTextChar">
    <w:name w:val="RAMJO Tab Text Char"/>
    <w:basedOn w:val="DefaultParagraphFont"/>
    <w:link w:val="RAMJOTabText"/>
    <w:rsid w:val="003C479E"/>
    <w:rPr>
      <w:rFonts w:ascii="Arial" w:hAnsi="Arial" w:cs="Arial"/>
      <w:kern w:val="2"/>
      <w:sz w:val="20"/>
      <w:szCs w:val="20"/>
      <w14:ligatures w14:val="standardContextual"/>
    </w:rPr>
  </w:style>
  <w:style w:type="paragraph" w:customStyle="1" w:styleId="RAMJOTabNote">
    <w:name w:val="RAMJO Tab Note"/>
    <w:basedOn w:val="Normal"/>
    <w:qFormat/>
    <w:rsid w:val="003C479E"/>
    <w:pPr>
      <w:spacing w:before="80" w:line="240" w:lineRule="auto"/>
      <w:contextualSpacing/>
    </w:pPr>
    <w:rPr>
      <w:rFonts w:ascii="Arial" w:hAnsi="Arial" w:cs="Arial"/>
      <w:kern w:val="2"/>
      <w:sz w:val="16"/>
      <w:szCs w:val="20"/>
      <w14:ligatures w14:val="standardContextual"/>
    </w:rPr>
  </w:style>
  <w:style w:type="paragraph" w:customStyle="1" w:styleId="RAMJOTabText">
    <w:name w:val="RAMJO Tab Text"/>
    <w:basedOn w:val="Normal"/>
    <w:link w:val="RAMJOTabTextChar"/>
    <w:qFormat/>
    <w:rsid w:val="003C479E"/>
    <w:pPr>
      <w:spacing w:line="240" w:lineRule="auto"/>
    </w:pPr>
    <w:rPr>
      <w:rFonts w:ascii="Arial" w:hAnsi="Arial" w:cs="Arial"/>
      <w:kern w:val="2"/>
      <w:sz w:val="20"/>
      <w:szCs w:val="20"/>
      <w14:ligatures w14:val="standardContextual"/>
    </w:rPr>
  </w:style>
  <w:style w:type="paragraph" w:customStyle="1" w:styleId="RAMJOTabDotList">
    <w:name w:val="RAMJO Tab Dot List"/>
    <w:basedOn w:val="RAMJOTabText"/>
    <w:qFormat/>
    <w:rsid w:val="003C479E"/>
    <w:pPr>
      <w:numPr>
        <w:numId w:val="1"/>
      </w:numPr>
      <w:tabs>
        <w:tab w:val="num" w:pos="360"/>
      </w:tabs>
      <w:ind w:left="0" w:firstLine="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epa.nsw.gov.au/your-environment/waste/classifying-waste/waste-classification-guidelines" TargetMode="External"/><Relationship Id="rId5" Type="http://schemas.openxmlformats.org/officeDocument/2006/relationships/hyperlink" Target="https://www.epa.nsw.gov.au/your-environment/waste/classifying-waste/waste-classification-guidelines"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4</Pages>
  <Words>970</Words>
  <Characters>5534</Characters>
  <Application>Microsoft Office Word</Application>
  <DocSecurity>0</DocSecurity>
  <Lines>46</Lines>
  <Paragraphs>12</Paragraphs>
  <ScaleCrop>false</ScaleCrop>
  <Company/>
  <LinksUpToDate>false</LinksUpToDate>
  <CharactersWithSpaces>6492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Ben</dc:creator>
  <cp:keywords/>
  <dc:description/>
  <cp:lastModifiedBy>Ben</cp:lastModifiedBy>
  <cp:revision>1</cp:revision>
  <dcterms:created xsi:type="dcterms:W3CDTF">2023-08-15T01:16:00Z</dcterms:created>
  <dcterms:modified xsi:type="dcterms:W3CDTF">2023-08-15T01:16:00Z</dcterms:modified>
</cp:coreProperties>
</file>