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7335" w14:textId="77777777" w:rsidR="001C002A" w:rsidRPr="00BA6BAF" w:rsidRDefault="001C002A" w:rsidP="001C002A">
      <w:pPr>
        <w:pStyle w:val="RAMJOTabH"/>
        <w:rPr>
          <w:rFonts w:eastAsia="Calibri" w:cs="Calibri"/>
          <w:color w:val="000000" w:themeColor="text1"/>
        </w:rPr>
      </w:pPr>
      <w:r w:rsidRPr="00805972">
        <w:rPr>
          <w:b/>
          <w:bCs/>
        </w:rPr>
        <w:t>Table 4:</w:t>
      </w:r>
      <w:r>
        <w:t xml:space="preserve"> Fuel system operating p</w:t>
      </w:r>
      <w:r w:rsidRPr="0087561D">
        <w:t>lan</w:t>
      </w:r>
      <w:r>
        <w:t xml:space="preserve"> checklist</w:t>
      </w:r>
    </w:p>
    <w:tbl>
      <w:tblPr>
        <w:tblStyle w:val="TableGrid"/>
        <w:tblW w:w="0" w:type="auto"/>
        <w:tblLayout w:type="fixed"/>
        <w:tblLook w:val="06A0" w:firstRow="1" w:lastRow="0" w:firstColumn="1" w:lastColumn="0" w:noHBand="1" w:noVBand="1"/>
      </w:tblPr>
      <w:tblGrid>
        <w:gridCol w:w="1797"/>
        <w:gridCol w:w="3394"/>
        <w:gridCol w:w="1041"/>
        <w:gridCol w:w="1130"/>
        <w:gridCol w:w="1654"/>
      </w:tblGrid>
      <w:tr w:rsidR="001C002A" w:rsidRPr="0016786A" w14:paraId="79D44D83" w14:textId="77777777" w:rsidTr="00920C86">
        <w:trPr>
          <w:tblHeader/>
        </w:trPr>
        <w:tc>
          <w:tcPr>
            <w:tcW w:w="1797" w:type="dxa"/>
            <w:shd w:val="clear" w:color="auto" w:fill="D9E2F3" w:themeFill="accent1" w:themeFillTint="33"/>
          </w:tcPr>
          <w:p w14:paraId="2E03928B" w14:textId="77777777" w:rsidR="001C002A" w:rsidRPr="0016786A" w:rsidRDefault="001C002A" w:rsidP="00920C86">
            <w:pPr>
              <w:pStyle w:val="RAMJOTabText"/>
              <w:rPr>
                <w:b/>
                <w:bCs/>
              </w:rPr>
            </w:pPr>
            <w:r w:rsidRPr="0016786A">
              <w:rPr>
                <w:b/>
                <w:bCs/>
              </w:rPr>
              <w:t xml:space="preserve">FSOP components </w:t>
            </w:r>
            <w:r w:rsidRPr="00805972">
              <w:rPr>
                <w:b/>
                <w:bCs/>
              </w:rPr>
              <w:t xml:space="preserve">(section 18 of the </w:t>
            </w:r>
            <w:r w:rsidRPr="00805972">
              <w:rPr>
                <w:b/>
                <w:bCs/>
                <w:i/>
                <w:iCs/>
              </w:rPr>
              <w:t>UPSS Regulation</w:t>
            </w:r>
            <w:r w:rsidRPr="00805972">
              <w:rPr>
                <w:b/>
                <w:bCs/>
              </w:rPr>
              <w:t>)</w:t>
            </w:r>
          </w:p>
        </w:tc>
        <w:tc>
          <w:tcPr>
            <w:tcW w:w="3394" w:type="dxa"/>
            <w:shd w:val="clear" w:color="auto" w:fill="D9E2F3" w:themeFill="accent1" w:themeFillTint="33"/>
          </w:tcPr>
          <w:p w14:paraId="5A19B39D" w14:textId="77777777" w:rsidR="001C002A" w:rsidRPr="0016786A" w:rsidRDefault="001C002A" w:rsidP="00920C86">
            <w:pPr>
              <w:pStyle w:val="RAMJOTabText"/>
              <w:rPr>
                <w:b/>
                <w:bCs/>
                <w:i/>
                <w:iCs/>
              </w:rPr>
            </w:pPr>
            <w:r w:rsidRPr="00805972">
              <w:rPr>
                <w:b/>
                <w:bCs/>
              </w:rPr>
              <w:t>What exactly?</w:t>
            </w:r>
          </w:p>
          <w:p w14:paraId="270C7510" w14:textId="77777777" w:rsidR="001C002A" w:rsidRPr="00805972" w:rsidRDefault="001C002A" w:rsidP="00920C86">
            <w:pPr>
              <w:pStyle w:val="RAMJOTabText"/>
              <w:rPr>
                <w:b/>
                <w:bCs/>
              </w:rPr>
            </w:pPr>
            <w:r w:rsidRPr="00805972">
              <w:rPr>
                <w:b/>
                <w:bCs/>
              </w:rPr>
              <w:t xml:space="preserve">(Requirements of the </w:t>
            </w:r>
            <w:r w:rsidRPr="00805972">
              <w:rPr>
                <w:b/>
                <w:bCs/>
                <w:i/>
                <w:iCs/>
              </w:rPr>
              <w:t>UPSS Regulation</w:t>
            </w:r>
            <w:r w:rsidRPr="00805972">
              <w:rPr>
                <w:b/>
                <w:bCs/>
              </w:rPr>
              <w:t xml:space="preserve"> or the </w:t>
            </w:r>
            <w:r w:rsidRPr="00805972">
              <w:rPr>
                <w:b/>
                <w:bCs/>
                <w:i/>
                <w:iCs/>
              </w:rPr>
              <w:t>UPSS</w:t>
            </w:r>
            <w:r w:rsidRPr="00805972">
              <w:rPr>
                <w:b/>
                <w:bCs/>
              </w:rPr>
              <w:t xml:space="preserve"> </w:t>
            </w:r>
            <w:r w:rsidRPr="00805972">
              <w:rPr>
                <w:b/>
                <w:bCs/>
                <w:i/>
                <w:iCs/>
              </w:rPr>
              <w:t>Guidelines</w:t>
            </w:r>
            <w:r w:rsidRPr="00805972">
              <w:rPr>
                <w:b/>
                <w:bCs/>
              </w:rPr>
              <w:t>, where available)</w:t>
            </w:r>
          </w:p>
        </w:tc>
        <w:tc>
          <w:tcPr>
            <w:tcW w:w="1041" w:type="dxa"/>
            <w:shd w:val="clear" w:color="auto" w:fill="D9E2F3" w:themeFill="accent1" w:themeFillTint="33"/>
          </w:tcPr>
          <w:p w14:paraId="23F3B74A" w14:textId="77777777" w:rsidR="001C002A" w:rsidRPr="00805972" w:rsidRDefault="001C002A" w:rsidP="00920C86">
            <w:pPr>
              <w:pStyle w:val="RAMJOTabText"/>
              <w:rPr>
                <w:b/>
                <w:bCs/>
              </w:rPr>
            </w:pPr>
            <w:r w:rsidRPr="0016786A">
              <w:rPr>
                <w:b/>
                <w:bCs/>
              </w:rPr>
              <w:t>Included</w:t>
            </w:r>
            <w:r w:rsidRPr="00805972">
              <w:rPr>
                <w:b/>
                <w:bCs/>
              </w:rPr>
              <w:t xml:space="preserve"> (Y/N)</w:t>
            </w:r>
          </w:p>
        </w:tc>
        <w:tc>
          <w:tcPr>
            <w:tcW w:w="1130" w:type="dxa"/>
            <w:shd w:val="clear" w:color="auto" w:fill="D9E2F3" w:themeFill="accent1" w:themeFillTint="33"/>
          </w:tcPr>
          <w:p w14:paraId="57CB4881" w14:textId="77777777" w:rsidR="001C002A" w:rsidRPr="00805972" w:rsidRDefault="001C002A" w:rsidP="00920C86">
            <w:pPr>
              <w:pStyle w:val="RAMJOTabText"/>
              <w:rPr>
                <w:b/>
                <w:bCs/>
              </w:rPr>
            </w:pPr>
            <w:r w:rsidRPr="0016786A">
              <w:rPr>
                <w:b/>
                <w:bCs/>
              </w:rPr>
              <w:t>Adequate</w:t>
            </w:r>
            <w:r w:rsidRPr="00805972">
              <w:rPr>
                <w:b/>
                <w:bCs/>
              </w:rPr>
              <w:t xml:space="preserve"> (Yes/No)</w:t>
            </w:r>
          </w:p>
        </w:tc>
        <w:tc>
          <w:tcPr>
            <w:tcW w:w="1654" w:type="dxa"/>
            <w:shd w:val="clear" w:color="auto" w:fill="D9E2F3" w:themeFill="accent1" w:themeFillTint="33"/>
          </w:tcPr>
          <w:p w14:paraId="2CA966AA" w14:textId="77777777" w:rsidR="001C002A" w:rsidRPr="00805972" w:rsidRDefault="001C002A" w:rsidP="00920C86">
            <w:pPr>
              <w:pStyle w:val="RAMJOTabText"/>
              <w:rPr>
                <w:b/>
                <w:bCs/>
              </w:rPr>
            </w:pPr>
            <w:r w:rsidRPr="0016786A">
              <w:rPr>
                <w:b/>
                <w:bCs/>
              </w:rPr>
              <w:t>Comments</w:t>
            </w:r>
            <w:r w:rsidRPr="00805972">
              <w:rPr>
                <w:b/>
                <w:bCs/>
              </w:rPr>
              <w:t xml:space="preserve"> and </w:t>
            </w:r>
            <w:r>
              <w:rPr>
                <w:b/>
                <w:bCs/>
              </w:rPr>
              <w:t>r</w:t>
            </w:r>
            <w:r w:rsidRPr="0016786A">
              <w:rPr>
                <w:b/>
                <w:bCs/>
              </w:rPr>
              <w:t xml:space="preserve">emedy </w:t>
            </w:r>
            <w:r w:rsidRPr="00805972">
              <w:rPr>
                <w:b/>
                <w:bCs/>
              </w:rPr>
              <w:t>(</w:t>
            </w:r>
            <w:r>
              <w:rPr>
                <w:b/>
                <w:bCs/>
              </w:rPr>
              <w:t xml:space="preserve">why ‘no’? </w:t>
            </w:r>
            <w:r w:rsidRPr="00805972">
              <w:rPr>
                <w:b/>
                <w:bCs/>
              </w:rPr>
              <w:t xml:space="preserve">how </w:t>
            </w:r>
            <w:r>
              <w:rPr>
                <w:b/>
                <w:bCs/>
              </w:rPr>
              <w:t>is</w:t>
            </w:r>
            <w:r w:rsidRPr="00805972">
              <w:rPr>
                <w:b/>
                <w:bCs/>
              </w:rPr>
              <w:t xml:space="preserve"> compliance reached?)</w:t>
            </w:r>
          </w:p>
        </w:tc>
      </w:tr>
      <w:tr w:rsidR="001C002A" w:rsidRPr="00442B7B" w14:paraId="290F2C4A" w14:textId="77777777" w:rsidTr="00920C86">
        <w:tc>
          <w:tcPr>
            <w:tcW w:w="1797" w:type="dxa"/>
          </w:tcPr>
          <w:p w14:paraId="60AE9EE9" w14:textId="77777777" w:rsidR="001C002A" w:rsidRPr="00BA6BAF" w:rsidRDefault="001C002A" w:rsidP="00920C86">
            <w:pPr>
              <w:pStyle w:val="RAMJOTabText"/>
            </w:pPr>
            <w:r w:rsidRPr="00BA6BAF">
              <w:t xml:space="preserve">Storage </w:t>
            </w:r>
            <w:r>
              <w:t>s</w:t>
            </w:r>
            <w:r w:rsidRPr="00BA6BAF">
              <w:t xml:space="preserve">ystem </w:t>
            </w:r>
            <w:r>
              <w:t>i</w:t>
            </w:r>
            <w:r w:rsidRPr="00BA6BAF">
              <w:t>nformation</w:t>
            </w:r>
          </w:p>
          <w:p w14:paraId="26134875" w14:textId="77777777" w:rsidR="001C002A" w:rsidRPr="00BA6BAF" w:rsidRDefault="001C002A" w:rsidP="00920C86">
            <w:pPr>
              <w:pStyle w:val="RAMJOTabText"/>
            </w:pPr>
            <w:r w:rsidRPr="00BA6BAF">
              <w:t>(</w:t>
            </w:r>
            <w:r>
              <w:t>s</w:t>
            </w:r>
            <w:r w:rsidRPr="00805972">
              <w:t>ubclause (1)</w:t>
            </w:r>
            <w:r w:rsidRPr="00BA6BAF">
              <w:t>)</w:t>
            </w:r>
          </w:p>
        </w:tc>
        <w:tc>
          <w:tcPr>
            <w:tcW w:w="3394" w:type="dxa"/>
          </w:tcPr>
          <w:p w14:paraId="4CCF74FD" w14:textId="77777777" w:rsidR="001C002A" w:rsidRDefault="001C002A" w:rsidP="00920C86">
            <w:pPr>
              <w:pStyle w:val="RAMJOTabDotListNoIndent"/>
            </w:pPr>
            <w:r w:rsidRPr="001E1999">
              <w:t>Is the site operational?</w:t>
            </w:r>
          </w:p>
          <w:p w14:paraId="4DC7E87F" w14:textId="77777777" w:rsidR="001C002A" w:rsidRPr="001E1999" w:rsidRDefault="001C002A" w:rsidP="00920C86">
            <w:pPr>
              <w:pStyle w:val="RAMJOTabDotListNoIndent"/>
            </w:pPr>
            <w:r w:rsidRPr="001E1999">
              <w:t>Is there a</w:t>
            </w:r>
            <w:r>
              <w:t>n</w:t>
            </w:r>
            <w:r w:rsidRPr="001E1999">
              <w:t xml:space="preserve"> FSOP? </w:t>
            </w:r>
          </w:p>
        </w:tc>
        <w:tc>
          <w:tcPr>
            <w:tcW w:w="1041" w:type="dxa"/>
          </w:tcPr>
          <w:p w14:paraId="092F4122" w14:textId="77777777" w:rsidR="001C002A" w:rsidRPr="001E1999" w:rsidRDefault="001C002A" w:rsidP="00920C86">
            <w:pPr>
              <w:rPr>
                <w:rFonts w:asciiTheme="minorHAnsi" w:eastAsia="Calibri" w:hAnsiTheme="minorHAnsi" w:cstheme="minorHAnsi"/>
                <w:color w:val="000000" w:themeColor="text1"/>
                <w:lang w:val="en-AU"/>
              </w:rPr>
            </w:pPr>
          </w:p>
        </w:tc>
        <w:tc>
          <w:tcPr>
            <w:tcW w:w="1130" w:type="dxa"/>
          </w:tcPr>
          <w:p w14:paraId="74E26587" w14:textId="77777777" w:rsidR="001C002A" w:rsidRPr="001E1999" w:rsidRDefault="001C002A" w:rsidP="00920C86">
            <w:pPr>
              <w:rPr>
                <w:rFonts w:asciiTheme="minorHAnsi" w:eastAsia="Calibri" w:hAnsiTheme="minorHAnsi" w:cstheme="minorHAnsi"/>
                <w:color w:val="000000" w:themeColor="text1"/>
                <w:lang w:val="en-AU"/>
              </w:rPr>
            </w:pPr>
          </w:p>
        </w:tc>
        <w:tc>
          <w:tcPr>
            <w:tcW w:w="1654" w:type="dxa"/>
          </w:tcPr>
          <w:p w14:paraId="2C5DE461" w14:textId="77777777" w:rsidR="001C002A" w:rsidRPr="001E1999" w:rsidRDefault="001C002A" w:rsidP="00920C86">
            <w:pPr>
              <w:rPr>
                <w:rFonts w:asciiTheme="minorHAnsi" w:eastAsia="Calibri" w:hAnsiTheme="minorHAnsi" w:cstheme="minorHAnsi"/>
                <w:color w:val="000000" w:themeColor="text1"/>
                <w:lang w:val="en-AU"/>
              </w:rPr>
            </w:pPr>
          </w:p>
        </w:tc>
      </w:tr>
      <w:tr w:rsidR="001C002A" w:rsidRPr="00442B7B" w14:paraId="71156554" w14:textId="77777777" w:rsidTr="00920C86">
        <w:tc>
          <w:tcPr>
            <w:tcW w:w="1797" w:type="dxa"/>
          </w:tcPr>
          <w:p w14:paraId="4622DE8F" w14:textId="77777777" w:rsidR="001C002A" w:rsidRPr="00BA6BAF" w:rsidRDefault="001C002A" w:rsidP="00920C86">
            <w:pPr>
              <w:pStyle w:val="RAMJOTabText"/>
            </w:pPr>
            <w:r w:rsidRPr="00BA6BAF">
              <w:t xml:space="preserve">Loss </w:t>
            </w:r>
            <w:r>
              <w:t>m</w:t>
            </w:r>
            <w:r w:rsidRPr="00BA6BAF">
              <w:t xml:space="preserve">onitoring </w:t>
            </w:r>
            <w:r>
              <w:t>s</w:t>
            </w:r>
            <w:r w:rsidRPr="00BA6BAF">
              <w:t xml:space="preserve">ystem </w:t>
            </w:r>
            <w:r>
              <w:t>d</w:t>
            </w:r>
            <w:r w:rsidRPr="00BA6BAF">
              <w:t>etails</w:t>
            </w:r>
          </w:p>
          <w:p w14:paraId="42C0FF52" w14:textId="77777777" w:rsidR="001C002A" w:rsidRPr="00BA6BAF" w:rsidRDefault="001C002A" w:rsidP="00920C86">
            <w:pPr>
              <w:pStyle w:val="RAMJOTabText"/>
              <w:rPr>
                <w:highlight w:val="green"/>
              </w:rPr>
            </w:pPr>
            <w:r w:rsidRPr="00BA6BAF">
              <w:t>(</w:t>
            </w:r>
            <w:r>
              <w:t>s</w:t>
            </w:r>
            <w:r w:rsidRPr="00805972">
              <w:t>ubclause (2)(a)</w:t>
            </w:r>
            <w:r w:rsidRPr="00BA6BAF">
              <w:t>)</w:t>
            </w:r>
          </w:p>
        </w:tc>
        <w:tc>
          <w:tcPr>
            <w:tcW w:w="3394" w:type="dxa"/>
          </w:tcPr>
          <w:p w14:paraId="010FD1CC" w14:textId="77777777" w:rsidR="001C002A" w:rsidRPr="001E1999" w:rsidRDefault="001C002A" w:rsidP="00920C86">
            <w:pPr>
              <w:pStyle w:val="RAMJOTabText"/>
            </w:pPr>
            <w:r w:rsidRPr="001E1999">
              <w:t>Reconciliation process, manual dipping, automatic tank gauging, monthly review, statistical inventory reconciliation analysis, third</w:t>
            </w:r>
            <w:r>
              <w:t>-</w:t>
            </w:r>
            <w:r w:rsidRPr="001E1999">
              <w:t>party operated system, adequate sensitivity (0.76</w:t>
            </w:r>
            <w:r>
              <w:t> </w:t>
            </w:r>
            <w:r w:rsidRPr="001E1999">
              <w:t>L/hour).</w:t>
            </w:r>
          </w:p>
        </w:tc>
        <w:tc>
          <w:tcPr>
            <w:tcW w:w="1041" w:type="dxa"/>
          </w:tcPr>
          <w:p w14:paraId="56F02CE4"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130" w:type="dxa"/>
          </w:tcPr>
          <w:p w14:paraId="56F6FFFE"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654" w:type="dxa"/>
          </w:tcPr>
          <w:p w14:paraId="5CC79E6B" w14:textId="77777777" w:rsidR="001C002A" w:rsidRPr="001E1999" w:rsidRDefault="001C002A" w:rsidP="00920C86">
            <w:pPr>
              <w:rPr>
                <w:rFonts w:asciiTheme="minorHAnsi" w:eastAsia="Calibri" w:hAnsiTheme="minorHAnsi" w:cstheme="minorHAnsi"/>
                <w:color w:val="000000" w:themeColor="text1"/>
                <w:highlight w:val="green"/>
                <w:lang w:val="en-AU"/>
              </w:rPr>
            </w:pPr>
          </w:p>
        </w:tc>
      </w:tr>
      <w:tr w:rsidR="001C002A" w:rsidRPr="00442B7B" w14:paraId="2DABF5CF" w14:textId="77777777" w:rsidTr="00920C86">
        <w:tc>
          <w:tcPr>
            <w:tcW w:w="1797" w:type="dxa"/>
          </w:tcPr>
          <w:p w14:paraId="5CDD4E63" w14:textId="77777777" w:rsidR="001C002A" w:rsidRPr="00BA6BAF" w:rsidRDefault="001C002A" w:rsidP="00920C86">
            <w:pPr>
              <w:pStyle w:val="RAMJOTabText"/>
            </w:pPr>
            <w:r w:rsidRPr="00BA6BAF">
              <w:t xml:space="preserve">Incident </w:t>
            </w:r>
            <w:r>
              <w:t>m</w:t>
            </w:r>
            <w:r w:rsidRPr="00BA6BAF">
              <w:t xml:space="preserve">anagement </w:t>
            </w:r>
            <w:r>
              <w:t>p</w:t>
            </w:r>
            <w:r w:rsidRPr="00BA6BAF">
              <w:t>rocedure</w:t>
            </w:r>
          </w:p>
          <w:p w14:paraId="31150402" w14:textId="77777777" w:rsidR="001C002A" w:rsidRPr="00BA6BAF" w:rsidRDefault="001C002A" w:rsidP="00920C86">
            <w:pPr>
              <w:pStyle w:val="RAMJOTabText"/>
              <w:rPr>
                <w:highlight w:val="green"/>
              </w:rPr>
            </w:pPr>
            <w:r w:rsidRPr="00BA6BAF">
              <w:t>(</w:t>
            </w:r>
            <w:r>
              <w:t>s</w:t>
            </w:r>
            <w:r w:rsidRPr="00805972">
              <w:t>ubclause (2)(b)</w:t>
            </w:r>
            <w:r w:rsidRPr="00BA6BAF">
              <w:t>)</w:t>
            </w:r>
          </w:p>
        </w:tc>
        <w:tc>
          <w:tcPr>
            <w:tcW w:w="3394" w:type="dxa"/>
          </w:tcPr>
          <w:p w14:paraId="0E47849D" w14:textId="77777777" w:rsidR="001C002A" w:rsidRPr="001E1999" w:rsidRDefault="001C002A" w:rsidP="00920C86">
            <w:pPr>
              <w:pStyle w:val="RAMJOTabDotListNoIndent"/>
            </w:pPr>
            <w:r w:rsidRPr="001E1999">
              <w:t>Identification of steps that must be followed in dealing with any leaks and spills of petroleum from the UPSS?</w:t>
            </w:r>
          </w:p>
          <w:p w14:paraId="68B7443D" w14:textId="77777777" w:rsidR="001C002A" w:rsidRPr="001E1999" w:rsidRDefault="001C002A" w:rsidP="00920C86">
            <w:pPr>
              <w:pStyle w:val="RAMJOTabDotListNoIndent"/>
            </w:pPr>
            <w:r w:rsidRPr="001E1999">
              <w:t xml:space="preserve">Is there a clear linkage and response protocol for responses to the </w:t>
            </w:r>
            <w:r>
              <w:t>l</w:t>
            </w:r>
            <w:r w:rsidRPr="001E1999">
              <w:t xml:space="preserve">oss </w:t>
            </w:r>
            <w:r>
              <w:t>m</w:t>
            </w:r>
            <w:r w:rsidRPr="001E1999">
              <w:t xml:space="preserve">onitoring </w:t>
            </w:r>
            <w:r>
              <w:t>s</w:t>
            </w:r>
            <w:r w:rsidRPr="001E1999">
              <w:t xml:space="preserve">ystem and the </w:t>
            </w:r>
            <w:r>
              <w:t>l</w:t>
            </w:r>
            <w:r w:rsidRPr="001E1999">
              <w:t xml:space="preserve">eak </w:t>
            </w:r>
            <w:r>
              <w:t>d</w:t>
            </w:r>
            <w:r w:rsidRPr="001E1999">
              <w:t xml:space="preserve">etection </w:t>
            </w:r>
            <w:r>
              <w:t>s</w:t>
            </w:r>
            <w:r w:rsidRPr="001E1999">
              <w:t>ystem?</w:t>
            </w:r>
          </w:p>
        </w:tc>
        <w:tc>
          <w:tcPr>
            <w:tcW w:w="1041" w:type="dxa"/>
          </w:tcPr>
          <w:p w14:paraId="59C1C3C2"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130" w:type="dxa"/>
          </w:tcPr>
          <w:p w14:paraId="797FBD05"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654" w:type="dxa"/>
          </w:tcPr>
          <w:p w14:paraId="348356F6" w14:textId="77777777" w:rsidR="001C002A" w:rsidRPr="001E1999" w:rsidRDefault="001C002A" w:rsidP="00920C86">
            <w:pPr>
              <w:rPr>
                <w:rFonts w:asciiTheme="minorHAnsi" w:eastAsia="Calibri" w:hAnsiTheme="minorHAnsi" w:cstheme="minorHAnsi"/>
                <w:color w:val="000000" w:themeColor="text1"/>
                <w:highlight w:val="green"/>
                <w:lang w:val="en-AU"/>
              </w:rPr>
            </w:pPr>
          </w:p>
        </w:tc>
      </w:tr>
      <w:tr w:rsidR="001C002A" w:rsidRPr="00442B7B" w14:paraId="05FEF4A1" w14:textId="77777777" w:rsidTr="00920C86">
        <w:tc>
          <w:tcPr>
            <w:tcW w:w="1797" w:type="dxa"/>
          </w:tcPr>
          <w:p w14:paraId="3901C2E4" w14:textId="77777777" w:rsidR="001C002A" w:rsidRPr="00BA6BAF" w:rsidRDefault="001C002A" w:rsidP="00920C86">
            <w:pPr>
              <w:pStyle w:val="RAMJOTabText"/>
            </w:pPr>
            <w:r w:rsidRPr="00BA6BAF">
              <w:t xml:space="preserve">Maintenance </w:t>
            </w:r>
            <w:r>
              <w:t>s</w:t>
            </w:r>
            <w:r w:rsidRPr="00BA6BAF">
              <w:t>chedule</w:t>
            </w:r>
          </w:p>
          <w:p w14:paraId="139E839E" w14:textId="77777777" w:rsidR="001C002A" w:rsidRPr="00BA6BAF" w:rsidRDefault="001C002A" w:rsidP="00920C86">
            <w:pPr>
              <w:pStyle w:val="RAMJOTabText"/>
              <w:rPr>
                <w:highlight w:val="green"/>
              </w:rPr>
            </w:pPr>
            <w:r w:rsidRPr="00BA6BAF">
              <w:t>(</w:t>
            </w:r>
            <w:r>
              <w:t>s</w:t>
            </w:r>
            <w:r w:rsidRPr="00805972">
              <w:t>ubclause (2)(c)</w:t>
            </w:r>
            <w:r w:rsidRPr="00BA6BAF">
              <w:t>)</w:t>
            </w:r>
          </w:p>
        </w:tc>
        <w:tc>
          <w:tcPr>
            <w:tcW w:w="3394" w:type="dxa"/>
          </w:tcPr>
          <w:p w14:paraId="432BEF42" w14:textId="77777777" w:rsidR="001C002A" w:rsidRPr="001E1999" w:rsidRDefault="001C002A" w:rsidP="00920C86">
            <w:pPr>
              <w:pStyle w:val="RAMJOTabDotListNoIndent"/>
            </w:pPr>
            <w:r w:rsidRPr="001E1999">
              <w:t>Are there details of what maintenance is proposed to be carried out, and when, in relation to the system generally and in relation to the various gauges, indicators, leak detection systems and other measuring instruments in the system?</w:t>
            </w:r>
          </w:p>
          <w:p w14:paraId="07868CEC" w14:textId="77777777" w:rsidR="001C002A" w:rsidRDefault="001C002A" w:rsidP="00920C86">
            <w:pPr>
              <w:pStyle w:val="RAMJOTabDotListNoIndent"/>
              <w:rPr>
                <w:rFonts w:eastAsia="Calibri"/>
                <w:color w:val="000000" w:themeColor="text1"/>
              </w:rPr>
            </w:pPr>
            <w:r w:rsidRPr="001E1999">
              <w:rPr>
                <w:rFonts w:eastAsia="Calibri"/>
                <w:color w:val="000000" w:themeColor="text1"/>
              </w:rPr>
              <w:t>Is there an independent duly qualified contractor?</w:t>
            </w:r>
          </w:p>
          <w:p w14:paraId="4FD8FA52" w14:textId="77777777" w:rsidR="001C002A" w:rsidRDefault="001C002A" w:rsidP="00920C86">
            <w:pPr>
              <w:pStyle w:val="RAMJOTabDotListNoIndent"/>
              <w:rPr>
                <w:rFonts w:eastAsia="Calibri"/>
                <w:color w:val="000000" w:themeColor="text1"/>
              </w:rPr>
            </w:pPr>
            <w:r w:rsidRPr="001E1999">
              <w:rPr>
                <w:rFonts w:eastAsia="Calibri"/>
                <w:color w:val="000000" w:themeColor="text1"/>
              </w:rPr>
              <w:t>Are maintenance records available?</w:t>
            </w:r>
          </w:p>
          <w:p w14:paraId="52080BA8" w14:textId="77777777" w:rsidR="001C002A" w:rsidRPr="001E1999" w:rsidRDefault="001C002A" w:rsidP="00920C86">
            <w:pPr>
              <w:pStyle w:val="RAMJOTabDotListNoIndent"/>
              <w:rPr>
                <w:rFonts w:eastAsia="Calibri"/>
                <w:color w:val="000000" w:themeColor="text1"/>
              </w:rPr>
            </w:pPr>
            <w:r w:rsidRPr="001E1999">
              <w:rPr>
                <w:rFonts w:eastAsia="Calibri"/>
                <w:color w:val="000000" w:themeColor="text1"/>
              </w:rPr>
              <w:t>Does the maintenance contractor attend the site as required</w:t>
            </w:r>
            <w:r>
              <w:rPr>
                <w:rFonts w:eastAsia="Calibri"/>
                <w:color w:val="000000" w:themeColor="text1"/>
              </w:rPr>
              <w:t xml:space="preserve"> or defined in the maintenance schedule?</w:t>
            </w:r>
          </w:p>
        </w:tc>
        <w:tc>
          <w:tcPr>
            <w:tcW w:w="1041" w:type="dxa"/>
          </w:tcPr>
          <w:p w14:paraId="19B40D24"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130" w:type="dxa"/>
          </w:tcPr>
          <w:p w14:paraId="2B68E124"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654" w:type="dxa"/>
          </w:tcPr>
          <w:p w14:paraId="7191EB5B" w14:textId="77777777" w:rsidR="001C002A" w:rsidRPr="001E1999" w:rsidRDefault="001C002A" w:rsidP="00920C86">
            <w:pPr>
              <w:rPr>
                <w:rFonts w:asciiTheme="minorHAnsi" w:eastAsia="Calibri" w:hAnsiTheme="minorHAnsi" w:cstheme="minorHAnsi"/>
                <w:color w:val="000000" w:themeColor="text1"/>
                <w:highlight w:val="green"/>
                <w:lang w:val="en-AU"/>
              </w:rPr>
            </w:pPr>
          </w:p>
        </w:tc>
      </w:tr>
      <w:tr w:rsidR="001C002A" w:rsidRPr="00442B7B" w14:paraId="3CA30648" w14:textId="77777777" w:rsidTr="00920C86">
        <w:tc>
          <w:tcPr>
            <w:tcW w:w="1797" w:type="dxa"/>
          </w:tcPr>
          <w:p w14:paraId="20FB6DA0" w14:textId="77777777" w:rsidR="001C002A" w:rsidRPr="00BA6BAF" w:rsidRDefault="001C002A" w:rsidP="00920C86">
            <w:pPr>
              <w:pStyle w:val="RAMJOTabText"/>
            </w:pPr>
            <w:r w:rsidRPr="00BA6BAF">
              <w:t>Current ‘as-built’ system drawings</w:t>
            </w:r>
          </w:p>
          <w:p w14:paraId="68A9623F" w14:textId="77777777" w:rsidR="001C002A" w:rsidRPr="00BA6BAF" w:rsidRDefault="001C002A" w:rsidP="00920C86">
            <w:pPr>
              <w:pStyle w:val="RAMJOTabText"/>
            </w:pPr>
            <w:r w:rsidRPr="00BA6BAF">
              <w:t>(</w:t>
            </w:r>
            <w:r>
              <w:t>s</w:t>
            </w:r>
            <w:r w:rsidRPr="00805972">
              <w:t>ubclause (2)(d)</w:t>
            </w:r>
            <w:r w:rsidRPr="00BA6BAF">
              <w:t>)</w:t>
            </w:r>
          </w:p>
        </w:tc>
        <w:tc>
          <w:tcPr>
            <w:tcW w:w="3394" w:type="dxa"/>
          </w:tcPr>
          <w:p w14:paraId="452B03E5" w14:textId="77777777" w:rsidR="001C002A" w:rsidRDefault="001C002A" w:rsidP="00920C86">
            <w:pPr>
              <w:pStyle w:val="RAMJOTabDotListNoIndent"/>
            </w:pPr>
            <w:r w:rsidRPr="001E1999">
              <w:t>Are the drawings present?</w:t>
            </w:r>
          </w:p>
          <w:p w14:paraId="1E414F72" w14:textId="77777777" w:rsidR="001C002A" w:rsidRPr="001E1999" w:rsidRDefault="001C002A" w:rsidP="00920C86">
            <w:pPr>
              <w:pStyle w:val="RAMJOTabDotListNoIndent"/>
            </w:pPr>
            <w:r w:rsidRPr="001E1999">
              <w:t xml:space="preserve">Are they legible and adequate? </w:t>
            </w:r>
          </w:p>
        </w:tc>
        <w:tc>
          <w:tcPr>
            <w:tcW w:w="1041" w:type="dxa"/>
          </w:tcPr>
          <w:p w14:paraId="4A91876E"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130" w:type="dxa"/>
          </w:tcPr>
          <w:p w14:paraId="4C055795" w14:textId="77777777" w:rsidR="001C002A" w:rsidRPr="001E1999" w:rsidRDefault="001C002A" w:rsidP="00920C86">
            <w:pPr>
              <w:rPr>
                <w:rFonts w:asciiTheme="minorHAnsi" w:eastAsia="Calibri" w:hAnsiTheme="minorHAnsi" w:cstheme="minorHAnsi"/>
                <w:color w:val="000000" w:themeColor="text1"/>
                <w:highlight w:val="green"/>
                <w:lang w:val="en-AU"/>
              </w:rPr>
            </w:pPr>
          </w:p>
        </w:tc>
        <w:tc>
          <w:tcPr>
            <w:tcW w:w="1654" w:type="dxa"/>
          </w:tcPr>
          <w:p w14:paraId="03FDDA0E" w14:textId="77777777" w:rsidR="001C002A" w:rsidRPr="001E1999" w:rsidRDefault="001C002A" w:rsidP="00920C86">
            <w:pPr>
              <w:rPr>
                <w:rFonts w:asciiTheme="minorHAnsi" w:eastAsia="Calibri" w:hAnsiTheme="minorHAnsi" w:cstheme="minorHAnsi"/>
                <w:color w:val="000000" w:themeColor="text1"/>
                <w:highlight w:val="green"/>
                <w:lang w:val="en-AU"/>
              </w:rPr>
            </w:pPr>
          </w:p>
        </w:tc>
      </w:tr>
      <w:tr w:rsidR="001C002A" w:rsidRPr="00442B7B" w14:paraId="628C228E" w14:textId="77777777" w:rsidTr="00920C86">
        <w:tc>
          <w:tcPr>
            <w:tcW w:w="1797" w:type="dxa"/>
          </w:tcPr>
          <w:p w14:paraId="5534BEAA" w14:textId="77777777" w:rsidR="001C002A" w:rsidRPr="00BA6BAF" w:rsidRDefault="001C002A" w:rsidP="00920C86">
            <w:pPr>
              <w:pStyle w:val="RAMJOTabText"/>
            </w:pPr>
            <w:r w:rsidRPr="00BA6BAF">
              <w:t>Plans of storage site</w:t>
            </w:r>
          </w:p>
          <w:p w14:paraId="638356AC" w14:textId="77777777" w:rsidR="001C002A" w:rsidRPr="00BA6BAF" w:rsidRDefault="001C002A" w:rsidP="00920C86">
            <w:pPr>
              <w:pStyle w:val="RAMJOTabText"/>
            </w:pPr>
            <w:r w:rsidRPr="00BA6BAF">
              <w:t>(</w:t>
            </w:r>
            <w:r>
              <w:t>s</w:t>
            </w:r>
            <w:r w:rsidRPr="00805972">
              <w:t>ubclause (2)(e)</w:t>
            </w:r>
            <w:r w:rsidRPr="00BA6BAF">
              <w:t>)</w:t>
            </w:r>
          </w:p>
        </w:tc>
        <w:tc>
          <w:tcPr>
            <w:tcW w:w="3394" w:type="dxa"/>
          </w:tcPr>
          <w:p w14:paraId="40A0F94C" w14:textId="77777777" w:rsidR="001C002A" w:rsidRDefault="001C002A" w:rsidP="00920C86">
            <w:pPr>
              <w:pStyle w:val="RAMJOTabDotListNoIndent"/>
            </w:pPr>
            <w:r w:rsidRPr="00476380">
              <w:t>Are the plans present?</w:t>
            </w:r>
          </w:p>
          <w:p w14:paraId="7A88B943" w14:textId="77777777" w:rsidR="001C002A" w:rsidRDefault="001C002A" w:rsidP="00920C86">
            <w:pPr>
              <w:pStyle w:val="RAMJOTabDotListNoIndent"/>
            </w:pPr>
            <w:r w:rsidRPr="00476380">
              <w:t>Are they adequate?</w:t>
            </w:r>
          </w:p>
          <w:p w14:paraId="6A384BAE" w14:textId="77777777" w:rsidR="001C002A" w:rsidRPr="00476380" w:rsidRDefault="001C002A" w:rsidP="00920C86">
            <w:pPr>
              <w:pStyle w:val="RAMJOTabDotListNoIndent"/>
            </w:pPr>
            <w:r w:rsidRPr="00476380">
              <w:t xml:space="preserve">Do the </w:t>
            </w:r>
            <w:r>
              <w:t xml:space="preserve">provided </w:t>
            </w:r>
            <w:r w:rsidRPr="00476380">
              <w:t>site plans clearly identify the following</w:t>
            </w:r>
            <w:r>
              <w:t>?</w:t>
            </w:r>
          </w:p>
          <w:p w14:paraId="0CBC344C" w14:textId="77777777" w:rsidR="001C002A" w:rsidRDefault="001C002A" w:rsidP="001C002A">
            <w:pPr>
              <w:pStyle w:val="RAMJOTabDotListNoIndent"/>
              <w:numPr>
                <w:ilvl w:val="1"/>
                <w:numId w:val="1"/>
              </w:numPr>
              <w:ind w:left="717"/>
            </w:pPr>
            <w:r w:rsidRPr="00476380">
              <w:t>the storage system</w:t>
            </w:r>
          </w:p>
          <w:p w14:paraId="2B2EF22C" w14:textId="77777777" w:rsidR="001C002A" w:rsidRPr="00476380" w:rsidRDefault="001C002A" w:rsidP="001C002A">
            <w:pPr>
              <w:pStyle w:val="RAMJOTabDotListNoIndent"/>
              <w:numPr>
                <w:ilvl w:val="1"/>
                <w:numId w:val="1"/>
              </w:numPr>
              <w:ind w:left="717"/>
            </w:pPr>
            <w:r w:rsidRPr="00476380">
              <w:t>all buildings and associated infrastructure</w:t>
            </w:r>
          </w:p>
          <w:p w14:paraId="430D3C0E" w14:textId="77777777" w:rsidR="001C002A" w:rsidRDefault="001C002A" w:rsidP="001C002A">
            <w:pPr>
              <w:pStyle w:val="RAMJOTabDotListNoIndent"/>
              <w:numPr>
                <w:ilvl w:val="1"/>
                <w:numId w:val="1"/>
              </w:numPr>
              <w:ind w:left="717"/>
            </w:pPr>
            <w:r w:rsidRPr="00476380">
              <w:t>all fences and gates</w:t>
            </w:r>
          </w:p>
          <w:p w14:paraId="6DC5B628" w14:textId="77777777" w:rsidR="001C002A" w:rsidRDefault="001C002A" w:rsidP="001C002A">
            <w:pPr>
              <w:pStyle w:val="RAMJOTabDotListNoIndent"/>
              <w:numPr>
                <w:ilvl w:val="1"/>
                <w:numId w:val="1"/>
              </w:numPr>
              <w:ind w:left="717"/>
            </w:pPr>
            <w:r w:rsidRPr="00476380">
              <w:lastRenderedPageBreak/>
              <w:t>all groundwater monitoring wells (including any codes or symbols by which they are designated)</w:t>
            </w:r>
          </w:p>
          <w:p w14:paraId="54EA0AE6" w14:textId="77777777" w:rsidR="001C002A" w:rsidRDefault="001C002A" w:rsidP="001C002A">
            <w:pPr>
              <w:pStyle w:val="RAMJOTabDotListNoIndent"/>
              <w:numPr>
                <w:ilvl w:val="1"/>
                <w:numId w:val="1"/>
              </w:numPr>
              <w:ind w:left="717"/>
            </w:pPr>
            <w:r w:rsidRPr="00476380">
              <w:t>any unsealed ground surfaces</w:t>
            </w:r>
          </w:p>
          <w:p w14:paraId="31B108D3" w14:textId="77777777" w:rsidR="001C002A" w:rsidRPr="00476380" w:rsidRDefault="001C002A" w:rsidP="001C002A">
            <w:pPr>
              <w:pStyle w:val="RAMJOTabDotListNoIndent"/>
              <w:numPr>
                <w:ilvl w:val="1"/>
                <w:numId w:val="1"/>
              </w:numPr>
              <w:ind w:left="717"/>
            </w:pPr>
            <w:r w:rsidRPr="00476380">
              <w:t>all drainage and services</w:t>
            </w:r>
            <w:r>
              <w:t>.</w:t>
            </w:r>
          </w:p>
        </w:tc>
        <w:tc>
          <w:tcPr>
            <w:tcW w:w="1041" w:type="dxa"/>
          </w:tcPr>
          <w:p w14:paraId="6FAC5660" w14:textId="77777777" w:rsidR="001C002A" w:rsidRPr="00442B7B" w:rsidRDefault="001C002A" w:rsidP="00920C86">
            <w:pPr>
              <w:rPr>
                <w:rFonts w:asciiTheme="minorHAnsi" w:eastAsia="Calibri" w:hAnsiTheme="minorHAnsi" w:cs="Calibri"/>
                <w:color w:val="000000" w:themeColor="text1"/>
                <w:highlight w:val="green"/>
                <w:lang w:val="en-AU"/>
              </w:rPr>
            </w:pPr>
          </w:p>
        </w:tc>
        <w:tc>
          <w:tcPr>
            <w:tcW w:w="1130" w:type="dxa"/>
          </w:tcPr>
          <w:p w14:paraId="417A84E8" w14:textId="77777777" w:rsidR="001C002A" w:rsidRPr="00442B7B" w:rsidRDefault="001C002A" w:rsidP="00920C86">
            <w:pPr>
              <w:rPr>
                <w:rFonts w:eastAsia="Calibri" w:cs="Calibri"/>
                <w:color w:val="000000" w:themeColor="text1"/>
                <w:highlight w:val="green"/>
                <w:lang w:val="en-AU"/>
              </w:rPr>
            </w:pPr>
          </w:p>
        </w:tc>
        <w:tc>
          <w:tcPr>
            <w:tcW w:w="1654" w:type="dxa"/>
          </w:tcPr>
          <w:p w14:paraId="14497EA4" w14:textId="77777777" w:rsidR="001C002A" w:rsidRPr="00442B7B" w:rsidRDefault="001C002A" w:rsidP="00920C86">
            <w:pPr>
              <w:rPr>
                <w:rFonts w:asciiTheme="minorHAnsi" w:eastAsia="Calibri" w:hAnsiTheme="minorHAnsi" w:cs="Calibri"/>
                <w:color w:val="000000" w:themeColor="text1"/>
                <w:highlight w:val="green"/>
                <w:lang w:val="en-AU"/>
              </w:rPr>
            </w:pPr>
          </w:p>
        </w:tc>
      </w:tr>
      <w:tr w:rsidR="001C002A" w:rsidRPr="00442B7B" w14:paraId="086AAD71" w14:textId="77777777" w:rsidTr="00920C86">
        <w:tc>
          <w:tcPr>
            <w:tcW w:w="1797" w:type="dxa"/>
          </w:tcPr>
          <w:p w14:paraId="35169EA4" w14:textId="77777777" w:rsidR="001C002A" w:rsidRPr="00BA6BAF" w:rsidRDefault="001C002A" w:rsidP="00920C86">
            <w:pPr>
              <w:pStyle w:val="RAMJOTabText"/>
            </w:pPr>
            <w:r w:rsidRPr="00BA6BAF">
              <w:t>A copy of each industry standard that has been provided</w:t>
            </w:r>
          </w:p>
          <w:p w14:paraId="3FD0D97D" w14:textId="77777777" w:rsidR="001C002A" w:rsidRPr="00BA6BAF" w:rsidRDefault="001C002A" w:rsidP="00920C86">
            <w:pPr>
              <w:pStyle w:val="RAMJOTabText"/>
            </w:pPr>
            <w:r w:rsidRPr="00BA6BAF">
              <w:t>(</w:t>
            </w:r>
            <w:r>
              <w:t>s</w:t>
            </w:r>
            <w:r w:rsidRPr="00805972">
              <w:t>ubclause (2)(f)</w:t>
            </w:r>
            <w:r w:rsidRPr="00BA6BAF">
              <w:t>)</w:t>
            </w:r>
          </w:p>
        </w:tc>
        <w:tc>
          <w:tcPr>
            <w:tcW w:w="3394" w:type="dxa"/>
          </w:tcPr>
          <w:p w14:paraId="4A345711" w14:textId="77777777" w:rsidR="001C002A" w:rsidRPr="00476380" w:rsidRDefault="001C002A" w:rsidP="00920C86">
            <w:pPr>
              <w:pStyle w:val="RAMJOTabDotListNoIndent"/>
            </w:pPr>
            <w:r w:rsidRPr="00476380">
              <w:t>The standards must be listed in connection with each of the following:</w:t>
            </w:r>
          </w:p>
          <w:p w14:paraId="54FD0C07" w14:textId="77777777" w:rsidR="001C002A" w:rsidRDefault="001C002A" w:rsidP="001C002A">
            <w:pPr>
              <w:pStyle w:val="RAMJOTabDotListNoIndent"/>
              <w:numPr>
                <w:ilvl w:val="1"/>
                <w:numId w:val="1"/>
              </w:numPr>
              <w:ind w:left="717"/>
            </w:pPr>
            <w:r w:rsidRPr="00476380">
              <w:t>the design of the system</w:t>
            </w:r>
          </w:p>
          <w:p w14:paraId="0AC3551E" w14:textId="77777777" w:rsidR="001C002A" w:rsidRPr="00476380" w:rsidRDefault="001C002A" w:rsidP="001C002A">
            <w:pPr>
              <w:pStyle w:val="RAMJOTabDotListNoIndent"/>
              <w:numPr>
                <w:ilvl w:val="1"/>
                <w:numId w:val="1"/>
              </w:numPr>
              <w:ind w:left="717"/>
              <w:rPr>
                <w:rFonts w:eastAsia="Calibri"/>
                <w:color w:val="000000" w:themeColor="text1"/>
              </w:rPr>
            </w:pPr>
            <w:r w:rsidRPr="00476380">
              <w:t>the installation of the system</w:t>
            </w:r>
          </w:p>
          <w:p w14:paraId="02A51AF2" w14:textId="77777777" w:rsidR="001C002A" w:rsidRDefault="001C002A" w:rsidP="001C002A">
            <w:pPr>
              <w:pStyle w:val="RAMJOTabDotListNoIndent"/>
              <w:numPr>
                <w:ilvl w:val="1"/>
                <w:numId w:val="1"/>
              </w:numPr>
              <w:ind w:left="717"/>
            </w:pPr>
            <w:r w:rsidRPr="00476380">
              <w:t>the design of any modification</w:t>
            </w:r>
          </w:p>
          <w:p w14:paraId="13076E7D" w14:textId="77777777" w:rsidR="001C002A" w:rsidRPr="00476380" w:rsidRDefault="001C002A" w:rsidP="001C002A">
            <w:pPr>
              <w:pStyle w:val="RAMJOTabDotListNoIndent"/>
              <w:numPr>
                <w:ilvl w:val="1"/>
                <w:numId w:val="1"/>
              </w:numPr>
              <w:ind w:left="717"/>
              <w:rPr>
                <w:rFonts w:eastAsia="Calibri"/>
                <w:color w:val="000000" w:themeColor="text1"/>
              </w:rPr>
            </w:pPr>
            <w:r w:rsidRPr="00476380">
              <w:t>the implementation of any modification</w:t>
            </w:r>
            <w:r>
              <w:t>.</w:t>
            </w:r>
          </w:p>
          <w:p w14:paraId="1F266A36" w14:textId="77777777" w:rsidR="001C002A" w:rsidRDefault="001C002A" w:rsidP="00920C86">
            <w:pPr>
              <w:pStyle w:val="RAMJOTabDotListNoIndent"/>
            </w:pPr>
            <w:r w:rsidRPr="00476380">
              <w:t xml:space="preserve">Have the appropriate </w:t>
            </w:r>
            <w:r>
              <w:t>s</w:t>
            </w:r>
            <w:r w:rsidRPr="00476380">
              <w:t>tandards been used and referenced?</w:t>
            </w:r>
          </w:p>
          <w:p w14:paraId="1FC557F6" w14:textId="77777777" w:rsidR="001C002A" w:rsidRPr="00476380" w:rsidRDefault="001C002A" w:rsidP="00920C86">
            <w:pPr>
              <w:pStyle w:val="RAMJOTabDotListNoIndent"/>
            </w:pPr>
            <w:r w:rsidRPr="00476380">
              <w:t>Is there evidence that they have been followed?</w:t>
            </w:r>
          </w:p>
          <w:p w14:paraId="70CC30A3" w14:textId="77777777" w:rsidR="001C002A" w:rsidRPr="00476380" w:rsidRDefault="001C002A" w:rsidP="00920C86">
            <w:pPr>
              <w:rPr>
                <w:rFonts w:asciiTheme="minorHAnsi" w:eastAsia="Calibri" w:hAnsiTheme="minorHAnsi" w:cstheme="minorHAnsi"/>
                <w:color w:val="000000" w:themeColor="text1"/>
                <w:lang w:val="en-AU"/>
              </w:rPr>
            </w:pPr>
          </w:p>
        </w:tc>
        <w:tc>
          <w:tcPr>
            <w:tcW w:w="1041" w:type="dxa"/>
          </w:tcPr>
          <w:p w14:paraId="6472C6DD" w14:textId="77777777" w:rsidR="001C002A" w:rsidRPr="00442B7B" w:rsidRDefault="001C002A" w:rsidP="00920C86">
            <w:pPr>
              <w:rPr>
                <w:rFonts w:eastAsia="Calibri" w:cs="Calibri"/>
                <w:color w:val="000000" w:themeColor="text1"/>
                <w:highlight w:val="green"/>
                <w:lang w:val="en-AU"/>
              </w:rPr>
            </w:pPr>
          </w:p>
        </w:tc>
        <w:tc>
          <w:tcPr>
            <w:tcW w:w="1130" w:type="dxa"/>
          </w:tcPr>
          <w:p w14:paraId="2243EA9F" w14:textId="77777777" w:rsidR="001C002A" w:rsidRPr="00442B7B" w:rsidRDefault="001C002A" w:rsidP="00920C86">
            <w:pPr>
              <w:rPr>
                <w:rFonts w:eastAsia="Calibri" w:cs="Calibri"/>
                <w:color w:val="000000" w:themeColor="text1"/>
                <w:highlight w:val="green"/>
                <w:lang w:val="en-AU"/>
              </w:rPr>
            </w:pPr>
          </w:p>
        </w:tc>
        <w:tc>
          <w:tcPr>
            <w:tcW w:w="1654" w:type="dxa"/>
          </w:tcPr>
          <w:p w14:paraId="228CA38A" w14:textId="77777777" w:rsidR="001C002A" w:rsidRPr="00442B7B" w:rsidRDefault="001C002A" w:rsidP="00920C86">
            <w:pPr>
              <w:rPr>
                <w:rFonts w:eastAsia="Calibri" w:cs="Calibri"/>
                <w:color w:val="000000" w:themeColor="text1"/>
                <w:highlight w:val="green"/>
                <w:lang w:val="en-AU"/>
              </w:rPr>
            </w:pPr>
          </w:p>
        </w:tc>
      </w:tr>
      <w:tr w:rsidR="001C002A" w:rsidRPr="00442B7B" w14:paraId="3375E539" w14:textId="77777777" w:rsidTr="00920C86">
        <w:tc>
          <w:tcPr>
            <w:tcW w:w="1797" w:type="dxa"/>
          </w:tcPr>
          <w:p w14:paraId="7F8C8663" w14:textId="77777777" w:rsidR="001C002A" w:rsidRPr="00BA6BAF" w:rsidRDefault="001C002A" w:rsidP="00920C86">
            <w:pPr>
              <w:pStyle w:val="RAMJOTabText"/>
            </w:pPr>
            <w:r w:rsidRPr="00BA6BAF">
              <w:t>Specifications of the UPSS are provided</w:t>
            </w:r>
          </w:p>
          <w:p w14:paraId="4D0C88F6" w14:textId="77777777" w:rsidR="001C002A" w:rsidRPr="00BA6BAF" w:rsidRDefault="001C002A" w:rsidP="00920C86">
            <w:pPr>
              <w:pStyle w:val="RAMJOTabText"/>
              <w:rPr>
                <w:highlight w:val="green"/>
              </w:rPr>
            </w:pPr>
            <w:r w:rsidRPr="00BA6BAF">
              <w:t>(</w:t>
            </w:r>
            <w:r>
              <w:t>s</w:t>
            </w:r>
            <w:r w:rsidRPr="00805972">
              <w:t>ubclause (2)(g)</w:t>
            </w:r>
            <w:r w:rsidRPr="00BA6BAF">
              <w:t>)</w:t>
            </w:r>
          </w:p>
        </w:tc>
        <w:tc>
          <w:tcPr>
            <w:tcW w:w="3394" w:type="dxa"/>
          </w:tcPr>
          <w:p w14:paraId="74EF2F17" w14:textId="77777777" w:rsidR="001C002A" w:rsidRPr="00476380" w:rsidRDefault="001C002A" w:rsidP="001C002A">
            <w:pPr>
              <w:pStyle w:val="RAMJOTabDotList"/>
              <w:spacing w:after="0"/>
              <w:ind w:left="360"/>
            </w:pPr>
            <w:r w:rsidRPr="00476380">
              <w:t>Is there a copy of each of the following specifications?</w:t>
            </w:r>
          </w:p>
          <w:p w14:paraId="16EE6A83" w14:textId="77777777" w:rsidR="001C002A" w:rsidRPr="00476380" w:rsidRDefault="001C002A" w:rsidP="001C002A">
            <w:pPr>
              <w:pStyle w:val="RAMJOTabDotList"/>
              <w:numPr>
                <w:ilvl w:val="1"/>
                <w:numId w:val="1"/>
              </w:numPr>
              <w:spacing w:after="0"/>
              <w:ind w:left="717"/>
            </w:pPr>
            <w:r w:rsidRPr="00476380">
              <w:t>the design specifications for the system</w:t>
            </w:r>
          </w:p>
          <w:p w14:paraId="5378DF75" w14:textId="77777777" w:rsidR="001C002A" w:rsidRPr="00476380" w:rsidRDefault="001C002A" w:rsidP="001C002A">
            <w:pPr>
              <w:pStyle w:val="RAMJOTabDotList"/>
              <w:numPr>
                <w:ilvl w:val="1"/>
                <w:numId w:val="1"/>
              </w:numPr>
              <w:spacing w:after="0"/>
              <w:ind w:left="717"/>
              <w:rPr>
                <w:rFonts w:eastAsia="Calibri"/>
                <w:color w:val="000000" w:themeColor="text1"/>
              </w:rPr>
            </w:pPr>
            <w:r w:rsidRPr="00476380">
              <w:t>the installation specifications for the system</w:t>
            </w:r>
          </w:p>
          <w:p w14:paraId="5F216A5D" w14:textId="77777777" w:rsidR="001C002A" w:rsidRPr="00476380" w:rsidRDefault="001C002A" w:rsidP="001C002A">
            <w:pPr>
              <w:pStyle w:val="RAMJOTabDotList"/>
              <w:numPr>
                <w:ilvl w:val="1"/>
                <w:numId w:val="1"/>
              </w:numPr>
              <w:spacing w:after="0"/>
              <w:ind w:left="717"/>
              <w:rPr>
                <w:rFonts w:eastAsia="Calibri"/>
                <w:color w:val="000000" w:themeColor="text1"/>
              </w:rPr>
            </w:pPr>
            <w:r w:rsidRPr="00476380">
              <w:t>the design specifications for any modification</w:t>
            </w:r>
          </w:p>
          <w:p w14:paraId="1FFA49FA" w14:textId="77777777" w:rsidR="001C002A" w:rsidRPr="00476380" w:rsidRDefault="001C002A" w:rsidP="001C002A">
            <w:pPr>
              <w:pStyle w:val="RAMJOTabDotList"/>
              <w:numPr>
                <w:ilvl w:val="1"/>
                <w:numId w:val="1"/>
              </w:numPr>
              <w:spacing w:after="0"/>
              <w:ind w:left="717"/>
              <w:rPr>
                <w:rFonts w:eastAsia="Calibri"/>
                <w:color w:val="000000" w:themeColor="text1"/>
              </w:rPr>
            </w:pPr>
            <w:r w:rsidRPr="00476380">
              <w:t>the implementation specifications for any modification</w:t>
            </w:r>
            <w:r>
              <w:t>.</w:t>
            </w:r>
          </w:p>
          <w:p w14:paraId="5FF4CDA4" w14:textId="77777777" w:rsidR="001C002A" w:rsidRDefault="001C002A" w:rsidP="001C002A">
            <w:pPr>
              <w:pStyle w:val="RAMJOTabDotList"/>
              <w:spacing w:after="0"/>
              <w:ind w:left="360"/>
            </w:pPr>
            <w:r w:rsidRPr="00476380">
              <w:t>Are the specifications included?</w:t>
            </w:r>
          </w:p>
          <w:p w14:paraId="4D81F3E7" w14:textId="77777777" w:rsidR="001C002A" w:rsidRPr="00476380" w:rsidRDefault="001C002A" w:rsidP="001C002A">
            <w:pPr>
              <w:pStyle w:val="RAMJOTabDotList"/>
              <w:spacing w:after="0"/>
              <w:ind w:left="360"/>
            </w:pPr>
            <w:r w:rsidRPr="00476380">
              <w:t xml:space="preserve">Do they match the actual site </w:t>
            </w:r>
            <w:r>
              <w:t xml:space="preserve">UPSS </w:t>
            </w:r>
            <w:r w:rsidRPr="00476380">
              <w:t>infrastructure (</w:t>
            </w:r>
            <w:r>
              <w:t>that is,</w:t>
            </w:r>
            <w:r w:rsidRPr="00476380">
              <w:t xml:space="preserve"> </w:t>
            </w:r>
            <w:r>
              <w:t xml:space="preserve">the </w:t>
            </w:r>
            <w:r w:rsidRPr="00476380">
              <w:t>make</w:t>
            </w:r>
            <w:r>
              <w:t>s</w:t>
            </w:r>
            <w:r w:rsidRPr="00476380">
              <w:t>, model</w:t>
            </w:r>
            <w:r>
              <w:t>s</w:t>
            </w:r>
            <w:r w:rsidRPr="00476380">
              <w:t>, serial number</w:t>
            </w:r>
            <w:r>
              <w:t>s</w:t>
            </w:r>
            <w:r w:rsidRPr="00476380">
              <w:t xml:space="preserve"> of the UPSS components)?</w:t>
            </w:r>
          </w:p>
          <w:p w14:paraId="0D76D145" w14:textId="77777777" w:rsidR="001C002A" w:rsidRPr="00476380" w:rsidRDefault="001C002A" w:rsidP="001C002A">
            <w:pPr>
              <w:pStyle w:val="RAMJOTabDotList"/>
              <w:spacing w:after="0"/>
              <w:ind w:left="360"/>
            </w:pPr>
            <w:r w:rsidRPr="00476380">
              <w:t>Are third</w:t>
            </w:r>
            <w:r>
              <w:t>-</w:t>
            </w:r>
            <w:r w:rsidRPr="00476380">
              <w:t xml:space="preserve">party providers </w:t>
            </w:r>
            <w:r>
              <w:t>and</w:t>
            </w:r>
            <w:r w:rsidRPr="00476380">
              <w:t xml:space="preserve"> operators listed and contactable for this information?</w:t>
            </w:r>
          </w:p>
        </w:tc>
        <w:tc>
          <w:tcPr>
            <w:tcW w:w="1041" w:type="dxa"/>
          </w:tcPr>
          <w:p w14:paraId="2246EA35" w14:textId="77777777" w:rsidR="001C002A" w:rsidRPr="00442B7B" w:rsidRDefault="001C002A" w:rsidP="00920C86">
            <w:pPr>
              <w:rPr>
                <w:rFonts w:asciiTheme="minorHAnsi" w:eastAsia="Calibri" w:hAnsiTheme="minorHAnsi" w:cs="Calibri"/>
                <w:color w:val="000000" w:themeColor="text1"/>
                <w:highlight w:val="green"/>
                <w:lang w:val="en-AU"/>
              </w:rPr>
            </w:pPr>
          </w:p>
        </w:tc>
        <w:tc>
          <w:tcPr>
            <w:tcW w:w="1130" w:type="dxa"/>
          </w:tcPr>
          <w:p w14:paraId="1593B831" w14:textId="77777777" w:rsidR="001C002A" w:rsidRPr="00442B7B" w:rsidRDefault="001C002A" w:rsidP="00920C86">
            <w:pPr>
              <w:rPr>
                <w:rFonts w:eastAsia="Calibri" w:cs="Calibri"/>
                <w:color w:val="000000" w:themeColor="text1"/>
                <w:highlight w:val="green"/>
                <w:lang w:val="en-AU"/>
              </w:rPr>
            </w:pPr>
          </w:p>
        </w:tc>
        <w:tc>
          <w:tcPr>
            <w:tcW w:w="1654" w:type="dxa"/>
          </w:tcPr>
          <w:p w14:paraId="5F0DE779" w14:textId="77777777" w:rsidR="001C002A" w:rsidRPr="00442B7B" w:rsidRDefault="001C002A" w:rsidP="00920C86">
            <w:pPr>
              <w:rPr>
                <w:rFonts w:asciiTheme="minorHAnsi" w:eastAsia="Calibri" w:hAnsiTheme="minorHAnsi" w:cs="Calibri"/>
                <w:color w:val="000000" w:themeColor="text1"/>
                <w:highlight w:val="green"/>
                <w:lang w:val="en-AU"/>
              </w:rPr>
            </w:pPr>
          </w:p>
        </w:tc>
      </w:tr>
      <w:tr w:rsidR="001C002A" w:rsidRPr="00442B7B" w14:paraId="3B091440" w14:textId="77777777" w:rsidTr="00920C86">
        <w:tc>
          <w:tcPr>
            <w:tcW w:w="1797" w:type="dxa"/>
          </w:tcPr>
          <w:p w14:paraId="4CE7947F" w14:textId="77777777" w:rsidR="001C002A" w:rsidRPr="00BA6BAF" w:rsidRDefault="001C002A" w:rsidP="00920C86">
            <w:pPr>
              <w:pStyle w:val="RAMJOTabText"/>
            </w:pPr>
            <w:r w:rsidRPr="00BA6BAF">
              <w:t>A record of employee site induction and incident management training that has been undertaken on the site</w:t>
            </w:r>
          </w:p>
          <w:p w14:paraId="6B38AF57" w14:textId="77777777" w:rsidR="001C002A" w:rsidRPr="00BA6BAF" w:rsidRDefault="001C002A" w:rsidP="00920C86">
            <w:pPr>
              <w:pStyle w:val="RAMJOTabText"/>
              <w:rPr>
                <w:highlight w:val="green"/>
              </w:rPr>
            </w:pPr>
            <w:r w:rsidRPr="00BA6BAF">
              <w:lastRenderedPageBreak/>
              <w:t>(</w:t>
            </w:r>
            <w:r>
              <w:t>s</w:t>
            </w:r>
            <w:r w:rsidRPr="00805972">
              <w:t>ubclause (2)(h)</w:t>
            </w:r>
            <w:r w:rsidRPr="00BA6BAF">
              <w:t>)</w:t>
            </w:r>
          </w:p>
        </w:tc>
        <w:tc>
          <w:tcPr>
            <w:tcW w:w="3394" w:type="dxa"/>
          </w:tcPr>
          <w:p w14:paraId="78AB8953" w14:textId="77777777" w:rsidR="001C002A" w:rsidRDefault="001C002A" w:rsidP="00920C86">
            <w:pPr>
              <w:pStyle w:val="RAMJOTabDotListNoIndent"/>
            </w:pPr>
            <w:r w:rsidRPr="00476380">
              <w:lastRenderedPageBreak/>
              <w:t>Are there records?</w:t>
            </w:r>
          </w:p>
          <w:p w14:paraId="67C02492" w14:textId="77777777" w:rsidR="001C002A" w:rsidRPr="00476380" w:rsidRDefault="001C002A" w:rsidP="00920C86">
            <w:pPr>
              <w:pStyle w:val="RAMJOTabDotListNoIndent"/>
            </w:pPr>
            <w:r w:rsidRPr="00476380">
              <w:t>Is the induction record adequate?</w:t>
            </w:r>
          </w:p>
          <w:p w14:paraId="5147D2C6" w14:textId="77777777" w:rsidR="001C002A" w:rsidRPr="00476380" w:rsidRDefault="001C002A" w:rsidP="00920C86">
            <w:pPr>
              <w:pStyle w:val="RAMJOTabDotListNoIndent"/>
            </w:pPr>
            <w:r w:rsidRPr="00476380">
              <w:t>Is the incident management training record adequate?</w:t>
            </w:r>
          </w:p>
          <w:p w14:paraId="4B6DD8AF" w14:textId="77777777" w:rsidR="001C002A" w:rsidRPr="00476380" w:rsidRDefault="001C002A" w:rsidP="00920C86">
            <w:pPr>
              <w:pStyle w:val="RAMJOTabDotListNoIndent"/>
            </w:pPr>
            <w:r w:rsidRPr="00476380">
              <w:t>Are the records up to date?</w:t>
            </w:r>
          </w:p>
          <w:p w14:paraId="501E9AD9" w14:textId="77777777" w:rsidR="001C002A" w:rsidRPr="00476380" w:rsidRDefault="001C002A" w:rsidP="00920C86">
            <w:pPr>
              <w:pStyle w:val="RAMJOTabDotListNoIndent"/>
            </w:pPr>
            <w:r w:rsidRPr="00476380">
              <w:t xml:space="preserve">Do the records list competencies that the training provides, what the training </w:t>
            </w:r>
            <w:r w:rsidRPr="00476380">
              <w:lastRenderedPageBreak/>
              <w:t>allows an employee to do, or what action the employee can take?</w:t>
            </w:r>
          </w:p>
        </w:tc>
        <w:tc>
          <w:tcPr>
            <w:tcW w:w="1041" w:type="dxa"/>
          </w:tcPr>
          <w:p w14:paraId="4127588A" w14:textId="77777777" w:rsidR="001C002A" w:rsidRPr="00442B7B" w:rsidRDefault="001C002A" w:rsidP="00920C86">
            <w:pPr>
              <w:rPr>
                <w:rFonts w:asciiTheme="minorHAnsi" w:eastAsia="Calibri" w:hAnsiTheme="minorHAnsi" w:cs="Calibri"/>
                <w:color w:val="000000" w:themeColor="text1"/>
                <w:highlight w:val="green"/>
                <w:lang w:val="en-AU"/>
              </w:rPr>
            </w:pPr>
          </w:p>
        </w:tc>
        <w:tc>
          <w:tcPr>
            <w:tcW w:w="1130" w:type="dxa"/>
          </w:tcPr>
          <w:p w14:paraId="1D7C7A94" w14:textId="77777777" w:rsidR="001C002A" w:rsidRPr="00442B7B" w:rsidRDefault="001C002A" w:rsidP="00920C86">
            <w:pPr>
              <w:rPr>
                <w:rFonts w:eastAsia="Calibri" w:cs="Calibri"/>
                <w:color w:val="000000" w:themeColor="text1"/>
                <w:highlight w:val="green"/>
                <w:lang w:val="en-AU"/>
              </w:rPr>
            </w:pPr>
          </w:p>
        </w:tc>
        <w:tc>
          <w:tcPr>
            <w:tcW w:w="1654" w:type="dxa"/>
          </w:tcPr>
          <w:p w14:paraId="4B774E71" w14:textId="77777777" w:rsidR="001C002A" w:rsidRPr="00442B7B" w:rsidRDefault="001C002A" w:rsidP="00920C86">
            <w:pPr>
              <w:rPr>
                <w:rFonts w:asciiTheme="minorHAnsi" w:eastAsia="Calibri" w:hAnsiTheme="minorHAnsi" w:cs="Calibri"/>
                <w:color w:val="000000" w:themeColor="text1"/>
                <w:highlight w:val="green"/>
                <w:lang w:val="en-AU"/>
              </w:rPr>
            </w:pPr>
          </w:p>
        </w:tc>
      </w:tr>
      <w:tr w:rsidR="001C002A" w:rsidRPr="00442B7B" w14:paraId="7D7E4CDA" w14:textId="77777777" w:rsidTr="00920C86">
        <w:tc>
          <w:tcPr>
            <w:tcW w:w="1797" w:type="dxa"/>
          </w:tcPr>
          <w:p w14:paraId="665AB4DD" w14:textId="77777777" w:rsidR="001C002A" w:rsidRPr="00BA6BAF" w:rsidRDefault="001C002A" w:rsidP="00920C86">
            <w:pPr>
              <w:pStyle w:val="RAMJOTabText"/>
            </w:pPr>
            <w:r>
              <w:t>UPSS</w:t>
            </w:r>
            <w:r w:rsidRPr="00BA6BAF">
              <w:t xml:space="preserve"> site details</w:t>
            </w:r>
          </w:p>
          <w:p w14:paraId="40D9656A" w14:textId="77777777" w:rsidR="001C002A" w:rsidRPr="00BA6BAF" w:rsidRDefault="001C002A" w:rsidP="00920C86">
            <w:pPr>
              <w:pStyle w:val="RAMJOTabText"/>
            </w:pPr>
            <w:r w:rsidRPr="00BA6BAF">
              <w:t>(</w:t>
            </w:r>
            <w:r>
              <w:t>s</w:t>
            </w:r>
            <w:r w:rsidRPr="00805972">
              <w:t>ubclauses (2)(</w:t>
            </w:r>
            <w:proofErr w:type="spellStart"/>
            <w:r w:rsidRPr="00805972">
              <w:t>i</w:t>
            </w:r>
            <w:proofErr w:type="spellEnd"/>
            <w:r w:rsidRPr="00805972">
              <w:t>)</w:t>
            </w:r>
            <w:r w:rsidRPr="00BA6BAF">
              <w:t xml:space="preserve">) </w:t>
            </w:r>
            <w:r w:rsidRPr="00805972">
              <w:t>and (3)(a)</w:t>
            </w:r>
            <w:r w:rsidRPr="00BA6BAF">
              <w:t>)</w:t>
            </w:r>
          </w:p>
        </w:tc>
        <w:tc>
          <w:tcPr>
            <w:tcW w:w="3394" w:type="dxa"/>
          </w:tcPr>
          <w:p w14:paraId="6F147942" w14:textId="77777777" w:rsidR="001C002A" w:rsidRDefault="001C002A" w:rsidP="00920C86">
            <w:pPr>
              <w:pStyle w:val="RAMJOTabText"/>
            </w:pPr>
            <w:r w:rsidRPr="00476380">
              <w:t>Are the following details provided?</w:t>
            </w:r>
          </w:p>
          <w:p w14:paraId="7F7CCC70" w14:textId="77777777" w:rsidR="001C002A" w:rsidRPr="00476380" w:rsidRDefault="001C002A" w:rsidP="00920C86">
            <w:pPr>
              <w:pStyle w:val="RAMJOTabDotListNoIndent"/>
            </w:pPr>
            <w:r>
              <w:t>t</w:t>
            </w:r>
            <w:r w:rsidRPr="00476380">
              <w:t>he name of the person responsible for the system</w:t>
            </w:r>
            <w:r>
              <w:t xml:space="preserve">, </w:t>
            </w:r>
            <w:r w:rsidRPr="00476380">
              <w:t>an address for service and a 24-hour contact phone number for that person</w:t>
            </w:r>
          </w:p>
          <w:p w14:paraId="71BBE171" w14:textId="77777777" w:rsidR="001C002A" w:rsidRDefault="001C002A" w:rsidP="00920C86">
            <w:pPr>
              <w:pStyle w:val="RAMJOTabDotListNoIndent"/>
            </w:pPr>
            <w:r w:rsidRPr="00476380">
              <w:t>if the person responsible for the relevant storage system is a corporation</w:t>
            </w:r>
            <w:r>
              <w:t xml:space="preserve"> – </w:t>
            </w:r>
            <w:r w:rsidRPr="00476380">
              <w:t>the name of a natural person who is authorised to act on behalf of the corporation in relation to the control of the system, and a 24-hour contact phone number for that person</w:t>
            </w:r>
          </w:p>
          <w:p w14:paraId="4FC49686" w14:textId="77777777" w:rsidR="001C002A" w:rsidRDefault="001C002A" w:rsidP="00920C86">
            <w:pPr>
              <w:pStyle w:val="RAMJOTabDotListNoIndent"/>
            </w:pPr>
            <w:r w:rsidRPr="00476380">
              <w:t>the street address of the storage site</w:t>
            </w:r>
          </w:p>
          <w:p w14:paraId="43CF70DD" w14:textId="77777777" w:rsidR="001C002A" w:rsidRDefault="001C002A" w:rsidP="00920C86">
            <w:pPr>
              <w:pStyle w:val="RAMJOTabDotListNoIndent"/>
            </w:pPr>
            <w:r w:rsidRPr="00476380">
              <w:t>the land title particulars (such as the lot and DP numbers) of the land on which the system is situated</w:t>
            </w:r>
          </w:p>
          <w:p w14:paraId="0829B47E" w14:textId="77777777" w:rsidR="001C002A" w:rsidRDefault="001C002A" w:rsidP="00920C86">
            <w:pPr>
              <w:pStyle w:val="RAMJOTabDotListNoIndent"/>
            </w:pPr>
            <w:r w:rsidRPr="00476380">
              <w:t>if the person responsible for the system is not the owner of the storage site, the name of the owner</w:t>
            </w:r>
          </w:p>
          <w:p w14:paraId="42FDEFF5" w14:textId="77777777" w:rsidR="001C002A" w:rsidRPr="00476380" w:rsidRDefault="001C002A" w:rsidP="00920C86">
            <w:pPr>
              <w:pStyle w:val="RAMJOTabDotListNoIndent"/>
            </w:pPr>
            <w:r w:rsidRPr="00476380">
              <w:t>details of access to, and the security of, the system, including details of any locks, gates, fences and the like and the means of opening them</w:t>
            </w:r>
          </w:p>
          <w:p w14:paraId="22EB6DF6" w14:textId="77777777" w:rsidR="001C002A" w:rsidRPr="00805972" w:rsidRDefault="001C002A" w:rsidP="00920C86">
            <w:pPr>
              <w:pStyle w:val="RAMJOTabDotListNoIndent"/>
              <w:rPr>
                <w:rFonts w:eastAsia="Calibri" w:cstheme="minorHAnsi"/>
                <w:color w:val="000000" w:themeColor="text1"/>
              </w:rPr>
            </w:pPr>
            <w:r w:rsidRPr="00476380">
              <w:t xml:space="preserve">the location of all records kept in accordance with Part 5 or 6 of the </w:t>
            </w:r>
            <w:r w:rsidRPr="00476380">
              <w:rPr>
                <w:i/>
              </w:rPr>
              <w:t>UPSS Regulation</w:t>
            </w:r>
            <w:r w:rsidRPr="00476380">
              <w:t xml:space="preserve"> (including leak detection system reports).</w:t>
            </w:r>
          </w:p>
        </w:tc>
        <w:tc>
          <w:tcPr>
            <w:tcW w:w="1041" w:type="dxa"/>
          </w:tcPr>
          <w:p w14:paraId="3CE635AF" w14:textId="77777777" w:rsidR="001C002A" w:rsidRPr="00442B7B" w:rsidRDefault="001C002A" w:rsidP="00920C86">
            <w:pPr>
              <w:rPr>
                <w:rFonts w:asciiTheme="minorHAnsi" w:eastAsia="Calibri" w:hAnsiTheme="minorHAnsi" w:cs="Calibri"/>
                <w:color w:val="000000" w:themeColor="text1"/>
                <w:highlight w:val="green"/>
                <w:lang w:val="en-AU"/>
              </w:rPr>
            </w:pPr>
          </w:p>
        </w:tc>
        <w:tc>
          <w:tcPr>
            <w:tcW w:w="1130" w:type="dxa"/>
          </w:tcPr>
          <w:p w14:paraId="66A640B4" w14:textId="77777777" w:rsidR="001C002A" w:rsidRPr="00442B7B" w:rsidRDefault="001C002A" w:rsidP="00920C86">
            <w:pPr>
              <w:rPr>
                <w:rFonts w:eastAsia="Calibri" w:cs="Calibri"/>
                <w:color w:val="000000" w:themeColor="text1"/>
                <w:highlight w:val="green"/>
                <w:lang w:val="en-AU"/>
              </w:rPr>
            </w:pPr>
          </w:p>
        </w:tc>
        <w:tc>
          <w:tcPr>
            <w:tcW w:w="1654" w:type="dxa"/>
          </w:tcPr>
          <w:p w14:paraId="130D3A32" w14:textId="77777777" w:rsidR="001C002A" w:rsidRPr="00442B7B" w:rsidRDefault="001C002A" w:rsidP="00920C86">
            <w:pPr>
              <w:rPr>
                <w:rFonts w:asciiTheme="minorHAnsi" w:eastAsia="Calibri" w:hAnsiTheme="minorHAnsi" w:cs="Calibri"/>
                <w:color w:val="000000" w:themeColor="text1"/>
                <w:highlight w:val="green"/>
                <w:lang w:val="en-AU"/>
              </w:rPr>
            </w:pPr>
          </w:p>
        </w:tc>
      </w:tr>
      <w:tr w:rsidR="001C002A" w:rsidRPr="00442B7B" w14:paraId="4E1A0B94" w14:textId="77777777" w:rsidTr="00920C86">
        <w:tc>
          <w:tcPr>
            <w:tcW w:w="1797" w:type="dxa"/>
          </w:tcPr>
          <w:p w14:paraId="71574C57" w14:textId="77777777" w:rsidR="001C002A" w:rsidRPr="00BA6BAF" w:rsidRDefault="001C002A" w:rsidP="00920C86">
            <w:pPr>
              <w:pStyle w:val="RAMJOTabText"/>
            </w:pPr>
            <w:r w:rsidRPr="00BA6BAF">
              <w:t xml:space="preserve">Loss </w:t>
            </w:r>
            <w:r>
              <w:t>m</w:t>
            </w:r>
            <w:r w:rsidRPr="00BA6BAF">
              <w:t>onitoring details</w:t>
            </w:r>
          </w:p>
          <w:p w14:paraId="3D189D44" w14:textId="77777777" w:rsidR="001C002A" w:rsidRPr="00BA6BAF" w:rsidRDefault="001C002A" w:rsidP="00920C86">
            <w:pPr>
              <w:pStyle w:val="RAMJOTabText"/>
            </w:pPr>
            <w:r w:rsidRPr="00BA6BAF">
              <w:t>(</w:t>
            </w:r>
            <w:r>
              <w:t>s</w:t>
            </w:r>
            <w:r w:rsidRPr="00805972">
              <w:t>ubclause 4)</w:t>
            </w:r>
          </w:p>
        </w:tc>
        <w:tc>
          <w:tcPr>
            <w:tcW w:w="3394" w:type="dxa"/>
          </w:tcPr>
          <w:p w14:paraId="745616B0" w14:textId="77777777" w:rsidR="001C002A" w:rsidRDefault="001C002A" w:rsidP="00920C86">
            <w:pPr>
              <w:pStyle w:val="RAMJOTabText"/>
            </w:pPr>
            <w:r w:rsidRPr="00476380">
              <w:t>Information regarding the loss monitoring system for a storage system such as:</w:t>
            </w:r>
          </w:p>
          <w:p w14:paraId="25B147BD" w14:textId="77777777" w:rsidR="001C002A" w:rsidRDefault="001C002A" w:rsidP="00920C86">
            <w:pPr>
              <w:pStyle w:val="RAMJOTabDotListNoIndent"/>
            </w:pPr>
            <w:r>
              <w:t>w</w:t>
            </w:r>
            <w:r w:rsidRPr="00476380">
              <w:t>ho designed the system?</w:t>
            </w:r>
          </w:p>
          <w:p w14:paraId="1D19E36C" w14:textId="77777777" w:rsidR="001C002A" w:rsidRDefault="001C002A" w:rsidP="00920C86">
            <w:pPr>
              <w:pStyle w:val="RAMJOTabDotListNoIndent"/>
            </w:pPr>
            <w:r>
              <w:t>a</w:t>
            </w:r>
            <w:r w:rsidRPr="00476380">
              <w:t>re they duly qualified?</w:t>
            </w:r>
          </w:p>
          <w:p w14:paraId="05365DD6" w14:textId="77777777" w:rsidR="001C002A" w:rsidRPr="00476380" w:rsidRDefault="001C002A" w:rsidP="00920C86">
            <w:pPr>
              <w:pStyle w:val="RAMJOTabDotListNoIndent"/>
            </w:pPr>
            <w:r>
              <w:t>i</w:t>
            </w:r>
            <w:r w:rsidRPr="00476380">
              <w:t xml:space="preserve">s the design in accordance with EPA guidelines to measure discrepancies between the amount of petroleum that should be present in the system and the amount of petroleum that is actually present in the system, so as to </w:t>
            </w:r>
            <w:r w:rsidRPr="00476380">
              <w:lastRenderedPageBreak/>
              <w:t>be capable of detecting losses of petroleum</w:t>
            </w:r>
            <w:r>
              <w:t>?</w:t>
            </w:r>
          </w:p>
        </w:tc>
        <w:tc>
          <w:tcPr>
            <w:tcW w:w="1041" w:type="dxa"/>
          </w:tcPr>
          <w:p w14:paraId="11BA85AE" w14:textId="77777777" w:rsidR="001C002A" w:rsidRPr="00442B7B" w:rsidRDefault="001C002A" w:rsidP="00920C86">
            <w:pPr>
              <w:rPr>
                <w:rFonts w:eastAsia="Calibri" w:cs="Calibri"/>
                <w:color w:val="000000" w:themeColor="text1"/>
                <w:highlight w:val="green"/>
                <w:lang w:val="en-AU"/>
              </w:rPr>
            </w:pPr>
          </w:p>
        </w:tc>
        <w:tc>
          <w:tcPr>
            <w:tcW w:w="1130" w:type="dxa"/>
          </w:tcPr>
          <w:p w14:paraId="3BA71AC2" w14:textId="77777777" w:rsidR="001C002A" w:rsidRPr="00442B7B" w:rsidRDefault="001C002A" w:rsidP="00920C86">
            <w:pPr>
              <w:rPr>
                <w:rFonts w:eastAsia="Calibri" w:cs="Calibri"/>
                <w:color w:val="000000" w:themeColor="text1"/>
                <w:highlight w:val="green"/>
                <w:lang w:val="en-AU"/>
              </w:rPr>
            </w:pPr>
          </w:p>
        </w:tc>
        <w:tc>
          <w:tcPr>
            <w:tcW w:w="1654" w:type="dxa"/>
          </w:tcPr>
          <w:p w14:paraId="14BA674F" w14:textId="77777777" w:rsidR="001C002A" w:rsidRPr="00442B7B" w:rsidRDefault="001C002A" w:rsidP="00920C86">
            <w:pPr>
              <w:rPr>
                <w:rFonts w:eastAsia="Calibri" w:cs="Calibri"/>
                <w:color w:val="000000" w:themeColor="text1"/>
                <w:highlight w:val="green"/>
                <w:lang w:val="en-AU"/>
              </w:rPr>
            </w:pPr>
          </w:p>
        </w:tc>
      </w:tr>
      <w:tr w:rsidR="001C002A" w:rsidRPr="00442B7B" w14:paraId="542AD8B4" w14:textId="77777777" w:rsidTr="00920C86">
        <w:tc>
          <w:tcPr>
            <w:tcW w:w="1797" w:type="dxa"/>
          </w:tcPr>
          <w:p w14:paraId="583B0A5A" w14:textId="77777777" w:rsidR="001C002A" w:rsidRPr="00BA6BAF" w:rsidRDefault="001C002A" w:rsidP="00920C86">
            <w:pPr>
              <w:pStyle w:val="RAMJOTabText"/>
            </w:pPr>
            <w:r w:rsidRPr="00BA6BAF">
              <w:t>Is the FSOP adequate?</w:t>
            </w:r>
          </w:p>
          <w:p w14:paraId="6C08F383" w14:textId="77777777" w:rsidR="001C002A" w:rsidRPr="00BA6BAF" w:rsidRDefault="001C002A" w:rsidP="00920C86">
            <w:pPr>
              <w:pStyle w:val="RAMJOTabText"/>
            </w:pPr>
            <w:r w:rsidRPr="00BA6BAF">
              <w:t>(</w:t>
            </w:r>
            <w:r>
              <w:t>s</w:t>
            </w:r>
            <w:r w:rsidRPr="00805972">
              <w:t>ubclause 6</w:t>
            </w:r>
            <w:r w:rsidRPr="00BA6BAF">
              <w:t>)</w:t>
            </w:r>
          </w:p>
        </w:tc>
        <w:tc>
          <w:tcPr>
            <w:tcW w:w="3394" w:type="dxa"/>
          </w:tcPr>
          <w:p w14:paraId="2E72DA1C" w14:textId="77777777" w:rsidR="001C002A" w:rsidRPr="00476380" w:rsidRDefault="001C002A" w:rsidP="00920C86">
            <w:pPr>
              <w:pStyle w:val="RAMJOTabDotListNoIndent"/>
            </w:pPr>
            <w:r w:rsidRPr="00476380">
              <w:t xml:space="preserve">Does the FSOP comply with the </w:t>
            </w:r>
            <w:r w:rsidRPr="00805972">
              <w:rPr>
                <w:i/>
                <w:iCs/>
              </w:rPr>
              <w:t>UPSS Guidelines</w:t>
            </w:r>
            <w:r w:rsidRPr="00476380">
              <w:t>?</w:t>
            </w:r>
          </w:p>
          <w:p w14:paraId="07261ED8" w14:textId="77777777" w:rsidR="001C002A" w:rsidRPr="00476380" w:rsidRDefault="001C002A" w:rsidP="00920C86">
            <w:pPr>
              <w:pStyle w:val="RAMJOTabDotListNoIndent"/>
            </w:pPr>
            <w:r w:rsidRPr="00476380">
              <w:t>Is the FSOP updated as required (</w:t>
            </w:r>
            <w:r>
              <w:t>for example,</w:t>
            </w:r>
            <w:r w:rsidRPr="00476380">
              <w:t xml:space="preserve"> monitoring reports, actions and results)</w:t>
            </w:r>
            <w:r>
              <w:t>?</w:t>
            </w:r>
          </w:p>
          <w:p w14:paraId="5C7A008F" w14:textId="77777777" w:rsidR="001C002A" w:rsidRPr="00476380" w:rsidRDefault="001C002A" w:rsidP="00920C86">
            <w:pPr>
              <w:pStyle w:val="RAMJOTabDotListNoIndent"/>
            </w:pPr>
            <w:r w:rsidRPr="00476380">
              <w:t>Is the FSOP accessible on the storage site (hard copy or electronic)?</w:t>
            </w:r>
          </w:p>
        </w:tc>
        <w:tc>
          <w:tcPr>
            <w:tcW w:w="1041" w:type="dxa"/>
          </w:tcPr>
          <w:p w14:paraId="4F7461B6" w14:textId="77777777" w:rsidR="001C002A" w:rsidRPr="004A29EB" w:rsidRDefault="001C002A" w:rsidP="00920C86">
            <w:pPr>
              <w:rPr>
                <w:rFonts w:asciiTheme="minorHAnsi" w:eastAsia="Calibri" w:hAnsiTheme="minorHAnsi" w:cs="Calibri"/>
                <w:color w:val="000000" w:themeColor="text1"/>
                <w:highlight w:val="green"/>
                <w:lang w:val="en-AU"/>
              </w:rPr>
            </w:pPr>
          </w:p>
        </w:tc>
        <w:tc>
          <w:tcPr>
            <w:tcW w:w="1130" w:type="dxa"/>
          </w:tcPr>
          <w:p w14:paraId="3ED5754F" w14:textId="77777777" w:rsidR="001C002A" w:rsidRPr="004A29EB" w:rsidRDefault="001C002A" w:rsidP="00920C86">
            <w:pPr>
              <w:rPr>
                <w:rFonts w:asciiTheme="minorHAnsi" w:eastAsia="Calibri" w:hAnsiTheme="minorHAnsi" w:cs="Calibri"/>
                <w:color w:val="000000" w:themeColor="text1"/>
                <w:highlight w:val="green"/>
                <w:lang w:val="en-AU"/>
              </w:rPr>
            </w:pPr>
          </w:p>
        </w:tc>
        <w:tc>
          <w:tcPr>
            <w:tcW w:w="1654" w:type="dxa"/>
          </w:tcPr>
          <w:p w14:paraId="1E022AA6" w14:textId="77777777" w:rsidR="001C002A" w:rsidRPr="004A29EB" w:rsidRDefault="001C002A" w:rsidP="00920C86">
            <w:pPr>
              <w:rPr>
                <w:rFonts w:asciiTheme="minorHAnsi" w:eastAsia="Calibri" w:hAnsiTheme="minorHAnsi" w:cs="Calibri"/>
                <w:color w:val="000000" w:themeColor="text1"/>
                <w:highlight w:val="green"/>
                <w:lang w:val="en-AU"/>
              </w:rPr>
            </w:pPr>
          </w:p>
        </w:tc>
      </w:tr>
      <w:tr w:rsidR="001C002A" w:rsidRPr="00442B7B" w14:paraId="71553879" w14:textId="77777777" w:rsidTr="00920C86">
        <w:trPr>
          <w:trHeight w:val="70"/>
        </w:trPr>
        <w:tc>
          <w:tcPr>
            <w:tcW w:w="1797" w:type="dxa"/>
          </w:tcPr>
          <w:p w14:paraId="0AC8464A" w14:textId="77777777" w:rsidR="001C002A" w:rsidRPr="00476380" w:rsidRDefault="001C002A" w:rsidP="00920C86">
            <w:pPr>
              <w:pStyle w:val="RAMJOTabText"/>
            </w:pPr>
            <w:r w:rsidRPr="00476380">
              <w:t>Is the FSOP format acceptable?</w:t>
            </w:r>
          </w:p>
          <w:p w14:paraId="403D30A4" w14:textId="77777777" w:rsidR="001C002A" w:rsidRPr="00476380" w:rsidRDefault="001C002A" w:rsidP="00920C86">
            <w:pPr>
              <w:pStyle w:val="RAMJOTabText"/>
            </w:pPr>
            <w:r w:rsidRPr="00476380">
              <w:t>(Part 7)</w:t>
            </w:r>
          </w:p>
        </w:tc>
        <w:tc>
          <w:tcPr>
            <w:tcW w:w="3394" w:type="dxa"/>
          </w:tcPr>
          <w:p w14:paraId="067FE06B" w14:textId="77777777" w:rsidR="001C002A" w:rsidRPr="00476380" w:rsidRDefault="001C002A" w:rsidP="00920C86">
            <w:pPr>
              <w:pStyle w:val="RAMJOTabText"/>
            </w:pPr>
            <w:r w:rsidRPr="00476380">
              <w:t>In what format is the FSOP available?</w:t>
            </w:r>
          </w:p>
          <w:p w14:paraId="72D11E5E" w14:textId="77777777" w:rsidR="001C002A" w:rsidRPr="00476380" w:rsidRDefault="001C002A" w:rsidP="00920C86">
            <w:pPr>
              <w:pStyle w:val="RAMJOTabDotListNoIndent"/>
            </w:pPr>
            <w:r w:rsidRPr="00476380">
              <w:t>one consolidated document</w:t>
            </w:r>
          </w:p>
          <w:p w14:paraId="5B86F083" w14:textId="77777777" w:rsidR="001C002A" w:rsidRPr="00476380" w:rsidRDefault="001C002A" w:rsidP="00920C86">
            <w:pPr>
              <w:pStyle w:val="RAMJOTabDotListNoIndent"/>
            </w:pPr>
            <w:r w:rsidRPr="00476380">
              <w:t>as a collection of documents</w:t>
            </w:r>
          </w:p>
          <w:p w14:paraId="62C5AEE0" w14:textId="77777777" w:rsidR="001C002A" w:rsidRPr="00476380" w:rsidRDefault="001C002A" w:rsidP="00920C86">
            <w:pPr>
              <w:pStyle w:val="RAMJOTabDotListNoIndent"/>
            </w:pPr>
            <w:r w:rsidRPr="00476380">
              <w:t>hard copy or electronic form</w:t>
            </w:r>
            <w:r>
              <w:t>, or a combination of both.</w:t>
            </w:r>
          </w:p>
        </w:tc>
        <w:tc>
          <w:tcPr>
            <w:tcW w:w="1041" w:type="dxa"/>
          </w:tcPr>
          <w:p w14:paraId="54D2A6AF" w14:textId="77777777" w:rsidR="001C002A" w:rsidRPr="00776FC2" w:rsidRDefault="001C002A" w:rsidP="00920C86">
            <w:pPr>
              <w:rPr>
                <w:rFonts w:asciiTheme="minorHAnsi" w:eastAsia="Calibri" w:hAnsiTheme="minorHAnsi" w:cstheme="minorHAnsi"/>
                <w:color w:val="000000" w:themeColor="text1"/>
                <w:highlight w:val="green"/>
                <w:lang w:val="en-AU"/>
              </w:rPr>
            </w:pPr>
          </w:p>
        </w:tc>
        <w:tc>
          <w:tcPr>
            <w:tcW w:w="1130" w:type="dxa"/>
          </w:tcPr>
          <w:p w14:paraId="30516336" w14:textId="77777777" w:rsidR="001C002A" w:rsidRPr="00A60D51" w:rsidRDefault="001C002A" w:rsidP="00920C86">
            <w:pPr>
              <w:rPr>
                <w:rFonts w:asciiTheme="minorHAnsi" w:eastAsia="Calibri" w:hAnsiTheme="minorHAnsi" w:cs="Calibri"/>
                <w:color w:val="000000" w:themeColor="text1"/>
                <w:highlight w:val="green"/>
                <w:lang w:val="en-AU"/>
              </w:rPr>
            </w:pPr>
          </w:p>
        </w:tc>
        <w:tc>
          <w:tcPr>
            <w:tcW w:w="1654" w:type="dxa"/>
          </w:tcPr>
          <w:p w14:paraId="3D57EE14" w14:textId="77777777" w:rsidR="001C002A" w:rsidRPr="00A60D51" w:rsidRDefault="001C002A" w:rsidP="00920C86">
            <w:pPr>
              <w:rPr>
                <w:rFonts w:asciiTheme="minorHAnsi" w:eastAsia="Calibri" w:hAnsiTheme="minorHAnsi" w:cs="Calibri"/>
                <w:color w:val="000000" w:themeColor="text1"/>
                <w:highlight w:val="green"/>
                <w:lang w:val="en-AU"/>
              </w:rPr>
            </w:pPr>
          </w:p>
        </w:tc>
      </w:tr>
    </w:tbl>
    <w:p w14:paraId="6D647789" w14:textId="77777777" w:rsidR="001C002A" w:rsidRPr="00C6353E" w:rsidRDefault="001C002A" w:rsidP="001C002A">
      <w:pPr>
        <w:pStyle w:val="RAMJOTabNote"/>
        <w:rPr>
          <w:szCs w:val="16"/>
        </w:rPr>
      </w:pPr>
      <w:r w:rsidRPr="00C6353E">
        <w:rPr>
          <w:szCs w:val="16"/>
        </w:rPr>
        <w:t xml:space="preserve">Note: FSOP = fuel system operation plan; </w:t>
      </w:r>
      <w:r w:rsidRPr="00805972">
        <w:rPr>
          <w:i/>
          <w:iCs/>
          <w:szCs w:val="16"/>
        </w:rPr>
        <w:t>UPSS Regulation</w:t>
      </w:r>
      <w:r w:rsidRPr="00C6353E">
        <w:rPr>
          <w:szCs w:val="16"/>
        </w:rPr>
        <w:t xml:space="preserve"> = </w:t>
      </w:r>
      <w:r w:rsidRPr="00805972">
        <w:rPr>
          <w:i/>
          <w:iCs/>
          <w:szCs w:val="16"/>
        </w:rPr>
        <w:t>Protection of the Environment Operations (Underground Petroleum Storage Systems) Regulation 2019</w:t>
      </w:r>
      <w:r w:rsidRPr="00805972">
        <w:rPr>
          <w:szCs w:val="16"/>
        </w:rPr>
        <w:t>;</w:t>
      </w:r>
      <w:r w:rsidRPr="00C6353E">
        <w:rPr>
          <w:szCs w:val="16"/>
        </w:rPr>
        <w:t xml:space="preserve"> </w:t>
      </w:r>
      <w:r w:rsidRPr="00805972">
        <w:rPr>
          <w:i/>
          <w:iCs/>
          <w:szCs w:val="16"/>
        </w:rPr>
        <w:t>UPSS Guidelines</w:t>
      </w:r>
      <w:r w:rsidRPr="00805972">
        <w:rPr>
          <w:szCs w:val="16"/>
        </w:rPr>
        <w:t xml:space="preserve"> =</w:t>
      </w:r>
      <w:r w:rsidRPr="00805972">
        <w:rPr>
          <w:i/>
          <w:iCs/>
          <w:szCs w:val="16"/>
        </w:rPr>
        <w:t xml:space="preserve"> Guidelines for Implementing the Protection of the Environment Operations (Underground Petroleum Storage Systems) Regulation 2019</w:t>
      </w:r>
      <w:r w:rsidRPr="00805972">
        <w:rPr>
          <w:szCs w:val="16"/>
        </w:rPr>
        <w:t>.</w:t>
      </w:r>
    </w:p>
    <w:p w14:paraId="424AAD18" w14:textId="77777777" w:rsidR="001C002A" w:rsidRPr="00162E8E" w:rsidRDefault="001C002A" w:rsidP="001C002A">
      <w:pPr>
        <w:pStyle w:val="RAMJOBody"/>
      </w:pPr>
      <w:r w:rsidRPr="00162E8E">
        <w:t xml:space="preserve">Compliance with </w:t>
      </w:r>
      <w:r>
        <w:t>s</w:t>
      </w:r>
      <w:r w:rsidRPr="00162E8E">
        <w:t>ubclauses (2)(f) and (2)(g) is not required if the UPSS was installed prior to June 2008 or if the standards and specifications are not available and there is sufficient evidence that the person responsible has taken all reasonable steps to obtain them.</w:t>
      </w:r>
    </w:p>
    <w:p w14:paraId="45DF41F8" w14:textId="77777777" w:rsidR="001C002A" w:rsidRDefault="001C002A" w:rsidP="001C002A">
      <w:pPr>
        <w:pStyle w:val="RAMJOBody"/>
      </w:pPr>
      <w:hyperlink r:id="rId7" w:history="1">
        <w:r w:rsidRPr="00805972">
          <w:rPr>
            <w:rStyle w:val="Hyperlink"/>
            <w:i/>
            <w:iCs/>
          </w:rPr>
          <w:t>Fuel System Operation Plans (Fact Sheet 4)</w:t>
        </w:r>
      </w:hyperlink>
      <w:r>
        <w:rPr>
          <w:rStyle w:val="FootnoteReference"/>
        </w:rPr>
        <w:footnoteReference w:id="1"/>
      </w:r>
      <w:r w:rsidRPr="00BA6BAF">
        <w:rPr>
          <w:rFonts w:eastAsiaTheme="minorEastAsia"/>
        </w:rPr>
        <w:t xml:space="preserve"> </w:t>
      </w:r>
      <w:r w:rsidRPr="00BA6BAF">
        <w:t>documents</w:t>
      </w:r>
      <w:r w:rsidRPr="00C36C2F">
        <w:t xml:space="preserve"> important details </w:t>
      </w:r>
      <w:r>
        <w:t xml:space="preserve">regarding the </w:t>
      </w:r>
      <w:r w:rsidRPr="00C36C2F">
        <w:t xml:space="preserve">management, configuration and maintenance of underground fuel systems and steps to be undertaken in </w:t>
      </w:r>
      <w:r>
        <w:t xml:space="preserve">the </w:t>
      </w:r>
      <w:r w:rsidRPr="00C36C2F">
        <w:t>event of fuel leaks or spills.</w:t>
      </w:r>
    </w:p>
    <w:p w14:paraId="6718258A"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9951C" w14:textId="77777777" w:rsidR="002B1814" w:rsidRDefault="002B1814" w:rsidP="001C002A">
      <w:pPr>
        <w:spacing w:after="0" w:line="240" w:lineRule="auto"/>
      </w:pPr>
      <w:r>
        <w:separator/>
      </w:r>
    </w:p>
  </w:endnote>
  <w:endnote w:type="continuationSeparator" w:id="0">
    <w:p w14:paraId="061D5933" w14:textId="77777777" w:rsidR="002B1814" w:rsidRDefault="002B1814" w:rsidP="001C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26062" w14:textId="77777777" w:rsidR="002B1814" w:rsidRDefault="002B1814" w:rsidP="001C002A">
      <w:pPr>
        <w:spacing w:after="0" w:line="240" w:lineRule="auto"/>
      </w:pPr>
      <w:r>
        <w:separator/>
      </w:r>
    </w:p>
  </w:footnote>
  <w:footnote w:type="continuationSeparator" w:id="0">
    <w:p w14:paraId="22972D6A" w14:textId="77777777" w:rsidR="002B1814" w:rsidRDefault="002B1814" w:rsidP="001C002A">
      <w:pPr>
        <w:spacing w:after="0" w:line="240" w:lineRule="auto"/>
      </w:pPr>
      <w:r>
        <w:continuationSeparator/>
      </w:r>
    </w:p>
  </w:footnote>
  <w:footnote w:id="1">
    <w:p w14:paraId="20F28F2D" w14:textId="77777777" w:rsidR="001C002A" w:rsidRPr="003C0A81" w:rsidRDefault="001C002A" w:rsidP="001C002A">
      <w:pPr>
        <w:pStyle w:val="RAMJOFootnote"/>
      </w:pPr>
      <w:r w:rsidRPr="003C0A81">
        <w:rPr>
          <w:rStyle w:val="FootnoteReference"/>
          <w:rFonts w:cs="Arial"/>
          <w:szCs w:val="16"/>
        </w:rPr>
        <w:footnoteRef/>
      </w:r>
      <w:r w:rsidRPr="003C0A81">
        <w:t xml:space="preserve"> </w:t>
      </w:r>
      <w:hyperlink r:id="rId1" w:history="1">
        <w:r w:rsidRPr="003C0A81">
          <w:rPr>
            <w:rStyle w:val="Hyperlink"/>
            <w:rFonts w:cs="Arial"/>
            <w:szCs w:val="16"/>
          </w:rPr>
          <w:t>https://www.epa.nsw.gov.au/-/media/epa/corporate-site/resources/clm/19p2014-fact-sheet-4-fuel-system-operation-plans.pdf</w:t>
        </w:r>
      </w:hyperlink>
      <w:r w:rsidRPr="003C0A8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B11D0"/>
    <w:multiLevelType w:val="hybridMultilevel"/>
    <w:tmpl w:val="FB3004A4"/>
    <w:lvl w:ilvl="0" w:tplc="4C7829FE">
      <w:start w:val="1"/>
      <w:numFmt w:val="bullet"/>
      <w:pStyle w:val="RAMJOTabDotList"/>
      <w:lvlText w:val=""/>
      <w:lvlJc w:val="left"/>
      <w:pPr>
        <w:ind w:left="143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2A"/>
    <w:rsid w:val="001C002A"/>
    <w:rsid w:val="002B1814"/>
    <w:rsid w:val="003B1C72"/>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408E1FA"/>
  <w15:chartTrackingRefBased/>
  <w15:docId w15:val="{0711E2FB-3CCE-DF48-BAE9-6E3B4A42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C002A"/>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02A"/>
    <w:rPr>
      <w:color w:val="0563C1" w:themeColor="hyperlink"/>
      <w:u w:val="single"/>
    </w:rPr>
  </w:style>
  <w:style w:type="character" w:styleId="FootnoteReference">
    <w:name w:val="footnote reference"/>
    <w:basedOn w:val="DefaultParagraphFont"/>
    <w:uiPriority w:val="99"/>
    <w:semiHidden/>
    <w:unhideWhenUsed/>
    <w:rsid w:val="001C002A"/>
    <w:rPr>
      <w:vertAlign w:val="superscript"/>
    </w:rPr>
  </w:style>
  <w:style w:type="table" w:styleId="TableGrid">
    <w:name w:val="Table Grid"/>
    <w:aliases w:val="Golder_Table"/>
    <w:basedOn w:val="TableNormal"/>
    <w:uiPriority w:val="39"/>
    <w:rsid w:val="001C002A"/>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MJOTabDotListNoIndent">
    <w:name w:val="RAMJO Tab Dot List (NoIndent)"/>
    <w:basedOn w:val="RAMJOTabDotList"/>
    <w:qFormat/>
    <w:rsid w:val="001C002A"/>
    <w:pPr>
      <w:spacing w:after="0"/>
      <w:ind w:left="357" w:hanging="357"/>
    </w:pPr>
  </w:style>
  <w:style w:type="paragraph" w:customStyle="1" w:styleId="RAMJOBody">
    <w:name w:val="RAMJO Body"/>
    <w:basedOn w:val="Normal"/>
    <w:qFormat/>
    <w:rsid w:val="001C002A"/>
    <w:pPr>
      <w:spacing w:line="240" w:lineRule="auto"/>
    </w:pPr>
    <w:rPr>
      <w:rFonts w:ascii="Arial" w:hAnsi="Arial" w:cs="Arial"/>
      <w:kern w:val="2"/>
      <w:sz w:val="20"/>
      <w:szCs w:val="20"/>
      <w:lang w:val="en-AU"/>
      <w14:ligatures w14:val="standardContextual"/>
    </w:rPr>
  </w:style>
  <w:style w:type="paragraph" w:customStyle="1" w:styleId="RAMJOTabH">
    <w:name w:val="RAMJO Tab H"/>
    <w:basedOn w:val="Normal"/>
    <w:qFormat/>
    <w:rsid w:val="001C002A"/>
    <w:pPr>
      <w:keepNext/>
      <w:spacing w:before="160" w:after="80" w:line="240" w:lineRule="auto"/>
    </w:pPr>
    <w:rPr>
      <w:rFonts w:ascii="Arial" w:hAnsi="Arial" w:cs="Arial"/>
      <w:kern w:val="2"/>
      <w:sz w:val="20"/>
      <w:szCs w:val="20"/>
      <w:lang w:val="en-AU"/>
      <w14:ligatures w14:val="standardContextual"/>
    </w:rPr>
  </w:style>
  <w:style w:type="paragraph" w:customStyle="1" w:styleId="RAMJOTabNote">
    <w:name w:val="RAMJO Tab Note"/>
    <w:basedOn w:val="Normal"/>
    <w:qFormat/>
    <w:rsid w:val="001C002A"/>
    <w:pPr>
      <w:spacing w:before="80" w:line="240" w:lineRule="auto"/>
      <w:contextualSpacing/>
    </w:pPr>
    <w:rPr>
      <w:rFonts w:ascii="Arial" w:hAnsi="Arial" w:cs="Arial"/>
      <w:kern w:val="2"/>
      <w:sz w:val="16"/>
      <w:szCs w:val="20"/>
      <w:lang w:val="en-AU"/>
      <w14:ligatures w14:val="standardContextual"/>
    </w:rPr>
  </w:style>
  <w:style w:type="paragraph" w:customStyle="1" w:styleId="RAMJOFootnote">
    <w:name w:val="RAMJO Footnote"/>
    <w:basedOn w:val="FootnoteText"/>
    <w:qFormat/>
    <w:rsid w:val="001C002A"/>
    <w:pPr>
      <w:spacing w:after="80"/>
      <w:ind w:left="142" w:hanging="142"/>
    </w:pPr>
    <w:rPr>
      <w:rFonts w:ascii="Arial" w:hAnsi="Arial"/>
      <w:kern w:val="2"/>
      <w:sz w:val="16"/>
      <w:lang w:val="en-AU"/>
      <w14:ligatures w14:val="standardContextual"/>
    </w:rPr>
  </w:style>
  <w:style w:type="paragraph" w:customStyle="1" w:styleId="RAMJOTabText">
    <w:name w:val="RAMJO Tab Text"/>
    <w:basedOn w:val="RAMJOBody"/>
    <w:qFormat/>
    <w:rsid w:val="001C002A"/>
  </w:style>
  <w:style w:type="paragraph" w:customStyle="1" w:styleId="RAMJOTabDotList">
    <w:name w:val="RAMJO Tab Dot List"/>
    <w:basedOn w:val="RAMJOTabText"/>
    <w:qFormat/>
    <w:rsid w:val="001C002A"/>
    <w:pPr>
      <w:numPr>
        <w:numId w:val="1"/>
      </w:numPr>
      <w:contextualSpacing/>
    </w:pPr>
  </w:style>
  <w:style w:type="paragraph" w:styleId="FootnoteText">
    <w:name w:val="footnote text"/>
    <w:basedOn w:val="Normal"/>
    <w:link w:val="FootnoteTextChar"/>
    <w:uiPriority w:val="99"/>
    <w:semiHidden/>
    <w:unhideWhenUsed/>
    <w:rsid w:val="001C0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02A"/>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pa.nsw.gov.au/-/media/epa/corporate-site/resources/clm/19p2014-fact-sheet-4-fuel-system-operation-pla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pa.nsw.gov.au/-/media/epa/corporate-site/resources/clm/19p2014-fact-sheet-4-fuel-system-operation-pla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2023-08-15T02:43:00Z</dcterms:created>
  <dcterms:modified xsi:type="dcterms:W3CDTF">2023-08-15T02:44:00Z</dcterms:modified>
</cp:coreProperties>
</file>